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D12B" w14:textId="2248CDE9" w:rsidR="00281C65" w:rsidRPr="005768FD" w:rsidRDefault="00CB4459" w:rsidP="0070328C">
      <w:pPr>
        <w:jc w:val="center"/>
        <w:rPr>
          <w:b/>
          <w:sz w:val="14"/>
          <w:szCs w:val="14"/>
        </w:rPr>
      </w:pPr>
      <w:r>
        <w:rPr>
          <w:b/>
          <w:noProof/>
        </w:rPr>
        <w:drawing>
          <wp:inline distT="0" distB="0" distL="0" distR="0" wp14:anchorId="5E10237B" wp14:editId="05CF77E5">
            <wp:extent cx="1219200" cy="12192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1331B" w14:textId="7EEC705F" w:rsidR="005631E7" w:rsidRDefault="00B84034" w:rsidP="0070328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Walsh’s Hotel</w:t>
      </w:r>
    </w:p>
    <w:p w14:paraId="4A586CDF" w14:textId="605E2BD3" w:rsidR="00560A37" w:rsidRPr="00623266" w:rsidRDefault="00656692" w:rsidP="0070328C">
      <w:pPr>
        <w:spacing w:after="0"/>
        <w:jc w:val="center"/>
        <w:rPr>
          <w:b/>
          <w:sz w:val="24"/>
          <w:szCs w:val="24"/>
        </w:rPr>
      </w:pPr>
      <w:r w:rsidRPr="00623266">
        <w:rPr>
          <w:b/>
          <w:sz w:val="24"/>
          <w:szCs w:val="24"/>
        </w:rPr>
        <w:t>T</w:t>
      </w:r>
      <w:r w:rsidR="009E5050" w:rsidRPr="00623266">
        <w:rPr>
          <w:b/>
          <w:sz w:val="24"/>
          <w:szCs w:val="24"/>
        </w:rPr>
        <w:t>hursday</w:t>
      </w:r>
      <w:r w:rsidR="00F318AF" w:rsidRPr="00623266">
        <w:rPr>
          <w:b/>
          <w:sz w:val="24"/>
          <w:szCs w:val="24"/>
        </w:rPr>
        <w:t xml:space="preserve"> </w:t>
      </w:r>
      <w:r w:rsidR="00B84034">
        <w:rPr>
          <w:b/>
          <w:sz w:val="24"/>
          <w:szCs w:val="24"/>
        </w:rPr>
        <w:t>2</w:t>
      </w:r>
      <w:r w:rsidR="002C66DE">
        <w:rPr>
          <w:b/>
          <w:sz w:val="24"/>
          <w:szCs w:val="24"/>
        </w:rPr>
        <w:t>0</w:t>
      </w:r>
      <w:r w:rsidR="00B152F7" w:rsidRPr="00623266">
        <w:rPr>
          <w:b/>
          <w:sz w:val="24"/>
          <w:szCs w:val="24"/>
          <w:vertAlign w:val="superscript"/>
        </w:rPr>
        <w:t>th</w:t>
      </w:r>
      <w:r w:rsidR="00B152F7" w:rsidRPr="00623266">
        <w:rPr>
          <w:b/>
          <w:sz w:val="24"/>
          <w:szCs w:val="24"/>
        </w:rPr>
        <w:t xml:space="preserve"> </w:t>
      </w:r>
      <w:r w:rsidR="00B84034">
        <w:rPr>
          <w:b/>
          <w:sz w:val="24"/>
          <w:szCs w:val="24"/>
        </w:rPr>
        <w:t>June</w:t>
      </w:r>
      <w:r w:rsidR="002C66DE">
        <w:rPr>
          <w:b/>
          <w:sz w:val="24"/>
          <w:szCs w:val="24"/>
        </w:rPr>
        <w:t xml:space="preserve"> </w:t>
      </w:r>
      <w:r w:rsidR="00301EE7" w:rsidRPr="00623266">
        <w:rPr>
          <w:b/>
          <w:sz w:val="24"/>
          <w:szCs w:val="24"/>
        </w:rPr>
        <w:t>202</w:t>
      </w:r>
      <w:r w:rsidR="00164B60">
        <w:rPr>
          <w:b/>
          <w:sz w:val="24"/>
          <w:szCs w:val="24"/>
        </w:rPr>
        <w:t>4</w:t>
      </w:r>
      <w:r w:rsidR="00623266" w:rsidRPr="00623266">
        <w:rPr>
          <w:b/>
          <w:sz w:val="24"/>
          <w:szCs w:val="24"/>
        </w:rPr>
        <w:t xml:space="preserve">, </w:t>
      </w:r>
      <w:r w:rsidR="00560A37" w:rsidRPr="00623266">
        <w:rPr>
          <w:b/>
          <w:sz w:val="24"/>
          <w:szCs w:val="24"/>
        </w:rPr>
        <w:t>10.00am</w:t>
      </w:r>
    </w:p>
    <w:p w14:paraId="14459C7B" w14:textId="25026E9B" w:rsidR="004D62F5" w:rsidRDefault="008D4BB7" w:rsidP="0070328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14:paraId="26CE2447" w14:textId="77777777" w:rsidR="000E121D" w:rsidRPr="003A0EF2" w:rsidRDefault="000E121D" w:rsidP="000E121D">
      <w:pPr>
        <w:spacing w:after="0"/>
        <w:jc w:val="both"/>
        <w:rPr>
          <w:b/>
          <w:sz w:val="14"/>
          <w:szCs w:val="14"/>
        </w:rPr>
      </w:pPr>
    </w:p>
    <w:p w14:paraId="1BC658D7" w14:textId="788412AF" w:rsidR="005631E7" w:rsidRPr="00C57607" w:rsidRDefault="4E8F635D" w:rsidP="4E8F635D">
      <w:pPr>
        <w:spacing w:after="0"/>
        <w:jc w:val="both"/>
      </w:pPr>
      <w:r w:rsidRPr="4E8F635D">
        <w:rPr>
          <w:b/>
          <w:bCs/>
        </w:rPr>
        <w:t xml:space="preserve">In attendance: </w:t>
      </w:r>
      <w:r w:rsidRPr="00C57607">
        <w:t>Richard Mulholland, Cathy O’Neill, Nicola McCloskey, Roslyn Halferty, Vanessa Postle, Kimberley Madden, Brendan Adams, Ann</w:t>
      </w:r>
      <w:r w:rsidR="00391DB4" w:rsidRPr="00C57607">
        <w:t>e</w:t>
      </w:r>
      <w:r w:rsidRPr="00C57607">
        <w:t>-Marie</w:t>
      </w:r>
      <w:r w:rsidR="00391DB4" w:rsidRPr="00C57607">
        <w:t xml:space="preserve"> McStocker</w:t>
      </w:r>
      <w:r w:rsidRPr="00C57607">
        <w:t>, Maria</w:t>
      </w:r>
      <w:r w:rsidR="00391DB4" w:rsidRPr="00C57607">
        <w:t xml:space="preserve"> McCann-Russell</w:t>
      </w:r>
      <w:r w:rsidRPr="00C57607">
        <w:t>, Aoife</w:t>
      </w:r>
      <w:r w:rsidR="00A85452" w:rsidRPr="00C57607">
        <w:t xml:space="preserve"> McGrath</w:t>
      </w:r>
      <w:r w:rsidRPr="00C57607">
        <w:t>, Dermot</w:t>
      </w:r>
      <w:r w:rsidR="00A85452" w:rsidRPr="00C57607">
        <w:t xml:space="preserve"> O’Kane</w:t>
      </w:r>
      <w:r w:rsidRPr="00C57607">
        <w:t>, Jim</w:t>
      </w:r>
      <w:r w:rsidR="00A85452" w:rsidRPr="00C57607">
        <w:t xml:space="preserve"> Barr</w:t>
      </w:r>
      <w:r w:rsidRPr="00C57607">
        <w:t>, Lara</w:t>
      </w:r>
      <w:r w:rsidR="00A85452" w:rsidRPr="00C57607">
        <w:t xml:space="preserve"> Goodall</w:t>
      </w:r>
      <w:r w:rsidRPr="00C57607">
        <w:t>, Stacey</w:t>
      </w:r>
      <w:r w:rsidR="00A85452" w:rsidRPr="00C57607">
        <w:t xml:space="preserve"> Nelson</w:t>
      </w:r>
    </w:p>
    <w:p w14:paraId="5AC897C3" w14:textId="77777777" w:rsidR="000E121D" w:rsidRPr="003A0EF2" w:rsidRDefault="000E121D" w:rsidP="000E121D">
      <w:pPr>
        <w:spacing w:after="0"/>
        <w:jc w:val="both"/>
        <w:rPr>
          <w:sz w:val="14"/>
          <w:szCs w:val="14"/>
        </w:rPr>
      </w:pPr>
    </w:p>
    <w:p w14:paraId="4436CE4A" w14:textId="4DCF948D" w:rsidR="000E121D" w:rsidRPr="000E121D" w:rsidRDefault="000E121D" w:rsidP="000E121D">
      <w:pPr>
        <w:spacing w:after="0"/>
        <w:jc w:val="both"/>
        <w:rPr>
          <w:b/>
          <w:bCs/>
        </w:rPr>
      </w:pPr>
      <w:r w:rsidRPr="000E121D">
        <w:rPr>
          <w:b/>
          <w:bCs/>
        </w:rPr>
        <w:t>Apologies:</w:t>
      </w:r>
    </w:p>
    <w:p w14:paraId="45FCB994" w14:textId="0511DE2A" w:rsidR="000E121D" w:rsidRPr="000E121D" w:rsidRDefault="000E121D" w:rsidP="000E121D">
      <w:pPr>
        <w:spacing w:after="0"/>
        <w:jc w:val="both"/>
      </w:pPr>
      <w:bookmarkStart w:id="0" w:name="_Hlk169766227"/>
      <w:r w:rsidRPr="000E121D">
        <w:t>Kathleen McBride, Jamese McCloy</w:t>
      </w:r>
      <w:r>
        <w:t>, Jim Quinn, Shauna McElhone, Damien Houlahan</w:t>
      </w:r>
      <w:r w:rsidR="003A4007">
        <w:t>, Brian McCormick</w:t>
      </w:r>
      <w:r w:rsidR="00C57607" w:rsidRPr="00C57607">
        <w:t xml:space="preserve"> </w:t>
      </w:r>
      <w:r w:rsidR="00C57607">
        <w:t>Bronagh Duffin, Gary McErlain, Dermot Friel, Lindsey Johnston, Rosalind Mulholland, Sean McEvoy</w:t>
      </w:r>
    </w:p>
    <w:tbl>
      <w:tblPr>
        <w:tblStyle w:val="TableGrid"/>
        <w:tblW w:w="9305" w:type="dxa"/>
        <w:tblInd w:w="-147" w:type="dxa"/>
        <w:tblLook w:val="04A0" w:firstRow="1" w:lastRow="0" w:firstColumn="1" w:lastColumn="0" w:noHBand="0" w:noVBand="1"/>
      </w:tblPr>
      <w:tblGrid>
        <w:gridCol w:w="1455"/>
        <w:gridCol w:w="5923"/>
        <w:gridCol w:w="1927"/>
      </w:tblGrid>
      <w:tr w:rsidR="00D60FF5" w:rsidRPr="00D60FF5" w14:paraId="62CBA821" w14:textId="77777777" w:rsidTr="003A0EF2">
        <w:tc>
          <w:tcPr>
            <w:tcW w:w="1455" w:type="dxa"/>
          </w:tcPr>
          <w:bookmarkEnd w:id="0"/>
          <w:p w14:paraId="6E6F21EF" w14:textId="3B0FEDC5" w:rsidR="00D60FF5" w:rsidRPr="00D60FF5" w:rsidRDefault="00D60FF5" w:rsidP="0070328C">
            <w:pPr>
              <w:spacing w:after="0"/>
              <w:jc w:val="center"/>
              <w:rPr>
                <w:b/>
                <w:bCs/>
              </w:rPr>
            </w:pPr>
            <w:r w:rsidRPr="00D60FF5">
              <w:rPr>
                <w:b/>
                <w:bCs/>
              </w:rPr>
              <w:t>Agenda Item</w:t>
            </w:r>
          </w:p>
        </w:tc>
        <w:tc>
          <w:tcPr>
            <w:tcW w:w="5923" w:type="dxa"/>
          </w:tcPr>
          <w:p w14:paraId="3875B201" w14:textId="795D50DD" w:rsidR="00D60FF5" w:rsidRPr="00D60FF5" w:rsidRDefault="00D60FF5" w:rsidP="0070328C">
            <w:pPr>
              <w:spacing w:after="0"/>
              <w:jc w:val="center"/>
              <w:rPr>
                <w:b/>
                <w:bCs/>
              </w:rPr>
            </w:pPr>
            <w:r w:rsidRPr="00D60FF5">
              <w:rPr>
                <w:b/>
                <w:bCs/>
              </w:rPr>
              <w:t>Detail</w:t>
            </w:r>
          </w:p>
        </w:tc>
        <w:tc>
          <w:tcPr>
            <w:tcW w:w="1927" w:type="dxa"/>
          </w:tcPr>
          <w:p w14:paraId="163AA4A9" w14:textId="4E233F2E" w:rsidR="00D60FF5" w:rsidRPr="00D60FF5" w:rsidRDefault="00D60FF5" w:rsidP="0070328C">
            <w:pPr>
              <w:spacing w:after="0"/>
              <w:jc w:val="center"/>
              <w:rPr>
                <w:b/>
                <w:bCs/>
              </w:rPr>
            </w:pPr>
            <w:r w:rsidRPr="00D60FF5">
              <w:rPr>
                <w:b/>
                <w:bCs/>
              </w:rPr>
              <w:t xml:space="preserve">Action Arising </w:t>
            </w:r>
          </w:p>
        </w:tc>
      </w:tr>
      <w:tr w:rsidR="00D60FF5" w:rsidRPr="00D60FF5" w14:paraId="7C726011" w14:textId="77777777" w:rsidTr="003A0EF2">
        <w:tc>
          <w:tcPr>
            <w:tcW w:w="1455" w:type="dxa"/>
          </w:tcPr>
          <w:p w14:paraId="39FDF7CB" w14:textId="59D34999" w:rsidR="00D60FF5" w:rsidRPr="00D60FF5" w:rsidRDefault="00D60FF5" w:rsidP="00D60FF5">
            <w:pPr>
              <w:spacing w:after="0"/>
              <w:jc w:val="both"/>
              <w:rPr>
                <w:b/>
                <w:bCs/>
              </w:rPr>
            </w:pPr>
            <w:r w:rsidRPr="00D60FF5">
              <w:rPr>
                <w:b/>
                <w:bCs/>
              </w:rPr>
              <w:t>Apologies &amp; Previous Minutes</w:t>
            </w:r>
          </w:p>
        </w:tc>
        <w:tc>
          <w:tcPr>
            <w:tcW w:w="5923" w:type="dxa"/>
          </w:tcPr>
          <w:p w14:paraId="5F17FF9C" w14:textId="6FE4F471" w:rsidR="00D60FF5" w:rsidRPr="00D60FF5" w:rsidRDefault="783E77D4" w:rsidP="4E8F635D">
            <w:pPr>
              <w:spacing w:after="0"/>
              <w:jc w:val="both"/>
            </w:pPr>
            <w:r>
              <w:t>R</w:t>
            </w:r>
            <w:r w:rsidR="00552837">
              <w:t xml:space="preserve">ichard </w:t>
            </w:r>
            <w:r w:rsidR="00A85452">
              <w:t>M</w:t>
            </w:r>
            <w:r w:rsidR="00552837">
              <w:t>ulholland</w:t>
            </w:r>
            <w:r>
              <w:t xml:space="preserve"> welcomed everyone </w:t>
            </w:r>
            <w:r w:rsidR="00552837">
              <w:t>and welcomed the new cluster member, Lough Neagh Stories.  Anne Marie thanked the cluster members for accepting their application and introduced the business. Cluster members also introduced themselves.</w:t>
            </w:r>
          </w:p>
        </w:tc>
        <w:tc>
          <w:tcPr>
            <w:tcW w:w="1927" w:type="dxa"/>
          </w:tcPr>
          <w:p w14:paraId="36B5EDD9" w14:textId="72BA61C0" w:rsidR="00D60FF5" w:rsidRPr="00D60FF5" w:rsidRDefault="005F6B2C" w:rsidP="00D60FF5">
            <w:pPr>
              <w:spacing w:after="0"/>
              <w:jc w:val="both"/>
            </w:pPr>
            <w:r>
              <w:t>n/a</w:t>
            </w:r>
          </w:p>
        </w:tc>
      </w:tr>
      <w:tr w:rsidR="00D60FF5" w:rsidRPr="00D60FF5" w14:paraId="4D8ECF1B" w14:textId="77777777" w:rsidTr="003A0EF2">
        <w:tc>
          <w:tcPr>
            <w:tcW w:w="1455" w:type="dxa"/>
          </w:tcPr>
          <w:p w14:paraId="00BE50D4" w14:textId="5C090DA6" w:rsidR="00D60FF5" w:rsidRPr="00D60FF5" w:rsidRDefault="00D60FF5" w:rsidP="00D60FF5">
            <w:pPr>
              <w:spacing w:after="0"/>
              <w:jc w:val="both"/>
              <w:rPr>
                <w:b/>
                <w:bCs/>
              </w:rPr>
            </w:pPr>
            <w:r w:rsidRPr="00D60FF5">
              <w:rPr>
                <w:b/>
                <w:bCs/>
              </w:rPr>
              <w:t>Recruitment</w:t>
            </w:r>
          </w:p>
        </w:tc>
        <w:tc>
          <w:tcPr>
            <w:tcW w:w="5923" w:type="dxa"/>
          </w:tcPr>
          <w:p w14:paraId="202F8E1D" w14:textId="2927B3D9" w:rsidR="00D60FF5" w:rsidRPr="00D60FF5" w:rsidRDefault="005F6B2C" w:rsidP="00D60FF5">
            <w:pPr>
              <w:spacing w:after="0"/>
              <w:jc w:val="both"/>
            </w:pPr>
            <w:r>
              <w:t xml:space="preserve">LG and CON updated on the outcome of the recruitment process and the applications that had been received. LG noted that </w:t>
            </w:r>
            <w:r w:rsidR="4E8F635D">
              <w:t xml:space="preserve">Lough Neagh Stories </w:t>
            </w:r>
            <w:r>
              <w:t xml:space="preserve">application had been of an exceptional standard.  </w:t>
            </w:r>
          </w:p>
        </w:tc>
        <w:tc>
          <w:tcPr>
            <w:tcW w:w="1927" w:type="dxa"/>
          </w:tcPr>
          <w:p w14:paraId="5B6BB1BF" w14:textId="3BDB77D1" w:rsidR="00D60FF5" w:rsidRPr="00D60FF5" w:rsidRDefault="005F6B2C" w:rsidP="00D60FF5">
            <w:pPr>
              <w:spacing w:after="0"/>
              <w:jc w:val="both"/>
            </w:pPr>
            <w:r>
              <w:t>n/a</w:t>
            </w:r>
          </w:p>
        </w:tc>
      </w:tr>
      <w:tr w:rsidR="00D60FF5" w:rsidRPr="00D60FF5" w14:paraId="79CB9EC7" w14:textId="77777777" w:rsidTr="003A0EF2">
        <w:tc>
          <w:tcPr>
            <w:tcW w:w="1455" w:type="dxa"/>
          </w:tcPr>
          <w:p w14:paraId="4ADC5BE5" w14:textId="7D4F3F5B" w:rsidR="00D60FF5" w:rsidRPr="00D60FF5" w:rsidRDefault="00D60FF5" w:rsidP="00D60FF5">
            <w:pPr>
              <w:spacing w:after="0"/>
              <w:jc w:val="both"/>
              <w:rPr>
                <w:b/>
                <w:bCs/>
              </w:rPr>
            </w:pPr>
            <w:r w:rsidRPr="00D60FF5">
              <w:rPr>
                <w:b/>
                <w:bCs/>
              </w:rPr>
              <w:t>Business Development Activitie</w:t>
            </w:r>
            <w:r w:rsidR="00A85452">
              <w:rPr>
                <w:b/>
                <w:bCs/>
              </w:rPr>
              <w:t>s</w:t>
            </w:r>
          </w:p>
        </w:tc>
        <w:tc>
          <w:tcPr>
            <w:tcW w:w="5923" w:type="dxa"/>
          </w:tcPr>
          <w:p w14:paraId="6C122AA4" w14:textId="3A8EE84D" w:rsidR="00D60FF5" w:rsidRDefault="4E8F635D" w:rsidP="4E8F635D">
            <w:pPr>
              <w:spacing w:after="0"/>
              <w:jc w:val="both"/>
            </w:pPr>
            <w:r>
              <w:t xml:space="preserve">LG provided </w:t>
            </w:r>
            <w:r w:rsidR="003A0EF2">
              <w:t xml:space="preserve">an </w:t>
            </w:r>
            <w:r>
              <w:t xml:space="preserve">update on </w:t>
            </w:r>
            <w:r w:rsidR="00445987">
              <w:t xml:space="preserve">the upcoming </w:t>
            </w:r>
            <w:r>
              <w:t>Visit Belfast F</w:t>
            </w:r>
            <w:r w:rsidR="00445987">
              <w:t>AM</w:t>
            </w:r>
            <w:r>
              <w:t xml:space="preserve"> trip</w:t>
            </w:r>
            <w:r w:rsidR="005F6B2C">
              <w:t xml:space="preserve">. There will be </w:t>
            </w:r>
            <w:r>
              <w:t xml:space="preserve">10 </w:t>
            </w:r>
            <w:r w:rsidR="00445987">
              <w:t>staff</w:t>
            </w:r>
            <w:r w:rsidR="005F6B2C">
              <w:t xml:space="preserve"> attending</w:t>
            </w:r>
            <w:r w:rsidR="00445987">
              <w:t>,</w:t>
            </w:r>
            <w:r>
              <w:t xml:space="preserve"> mainly from Business </w:t>
            </w:r>
            <w:r w:rsidR="00445987">
              <w:t>Development and Co</w:t>
            </w:r>
            <w:r>
              <w:t>nf</w:t>
            </w:r>
            <w:r w:rsidR="00445987">
              <w:t>erencing</w:t>
            </w:r>
            <w:r>
              <w:t xml:space="preserve"> team.</w:t>
            </w:r>
            <w:r w:rsidR="005F6B2C">
              <w:t xml:space="preserve">  The purpose of the visit will be to highlight product </w:t>
            </w:r>
            <w:r w:rsidR="003A0EF2">
              <w:t xml:space="preserve">outside of Belfast to assist their international sales activities.  </w:t>
            </w:r>
            <w:r w:rsidR="00445987">
              <w:t xml:space="preserve">Members discussed the logistics of the </w:t>
            </w:r>
            <w:r>
              <w:t xml:space="preserve">itinerary </w:t>
            </w:r>
            <w:r w:rsidR="00445987">
              <w:t>for the</w:t>
            </w:r>
            <w:r>
              <w:t xml:space="preserve"> 25</w:t>
            </w:r>
            <w:r w:rsidRPr="4E8F635D">
              <w:rPr>
                <w:vertAlign w:val="superscript"/>
              </w:rPr>
              <w:t>th</w:t>
            </w:r>
            <w:r>
              <w:t xml:space="preserve"> June</w:t>
            </w:r>
            <w:r w:rsidR="00445987">
              <w:t xml:space="preserve"> and confirmed final timings with members</w:t>
            </w:r>
            <w:r>
              <w:t>.</w:t>
            </w:r>
          </w:p>
          <w:p w14:paraId="727F1FF1" w14:textId="77777777" w:rsidR="00445987" w:rsidRPr="00D60FF5" w:rsidRDefault="00445987" w:rsidP="4E8F635D">
            <w:pPr>
              <w:spacing w:after="0"/>
              <w:jc w:val="both"/>
            </w:pPr>
          </w:p>
          <w:p w14:paraId="562BE775" w14:textId="4B0CDB4F" w:rsidR="00445987" w:rsidRDefault="4E8F635D" w:rsidP="4E8F635D">
            <w:pPr>
              <w:spacing w:after="0"/>
              <w:jc w:val="both"/>
            </w:pPr>
            <w:r>
              <w:t>LG advised</w:t>
            </w:r>
            <w:r w:rsidR="00445987">
              <w:t xml:space="preserve"> on recent applications to TNI</w:t>
            </w:r>
            <w:r>
              <w:t xml:space="preserve"> </w:t>
            </w:r>
            <w:r w:rsidR="00445987">
              <w:t>shows.  The cluster has been placed on</w:t>
            </w:r>
            <w:r>
              <w:t xml:space="preserve"> the waiting list </w:t>
            </w:r>
            <w:r w:rsidRPr="00C958E8">
              <w:t>for Flavours</w:t>
            </w:r>
            <w:r w:rsidR="00C958E8" w:rsidRPr="00C958E8">
              <w:t xml:space="preserve"> of Ireland</w:t>
            </w:r>
            <w:r w:rsidRPr="00C958E8">
              <w:t xml:space="preserve"> and </w:t>
            </w:r>
            <w:r w:rsidR="00445987">
              <w:t xml:space="preserve">the </w:t>
            </w:r>
            <w:r w:rsidR="00C958E8" w:rsidRPr="00C958E8">
              <w:t xml:space="preserve">USA Shoulder </w:t>
            </w:r>
            <w:r w:rsidRPr="00C958E8">
              <w:t>Season</w:t>
            </w:r>
            <w:r w:rsidR="00C958E8" w:rsidRPr="00C958E8">
              <w:t xml:space="preserve"> webinar</w:t>
            </w:r>
            <w:r w:rsidR="00C958E8">
              <w:t>.</w:t>
            </w:r>
            <w:r w:rsidR="00445987">
              <w:t xml:space="preserve">  </w:t>
            </w:r>
            <w:r w:rsidR="005F6B2C">
              <w:t xml:space="preserve">The application to </w:t>
            </w:r>
            <w:proofErr w:type="spellStart"/>
            <w:r w:rsidR="005F6B2C">
              <w:t>BeNe</w:t>
            </w:r>
            <w:proofErr w:type="spellEnd"/>
            <w:r w:rsidR="005F6B2C">
              <w:t xml:space="preserve"> was successful and a funding application for travel support will be submitted to TNI.</w:t>
            </w:r>
          </w:p>
          <w:p w14:paraId="630C16A1" w14:textId="77777777" w:rsidR="00445987" w:rsidRDefault="00445987" w:rsidP="4E8F635D">
            <w:pPr>
              <w:spacing w:after="0"/>
              <w:jc w:val="both"/>
            </w:pPr>
          </w:p>
          <w:p w14:paraId="04E0C1A7" w14:textId="3530F190" w:rsidR="00D60FF5" w:rsidRPr="00D60FF5" w:rsidRDefault="00445987" w:rsidP="00445987">
            <w:pPr>
              <w:spacing w:after="0"/>
              <w:jc w:val="both"/>
            </w:pPr>
            <w:r>
              <w:t xml:space="preserve">LG updated on additional Business Development activities. </w:t>
            </w:r>
            <w:r w:rsidR="4E8F635D">
              <w:t xml:space="preserve">Two Fam visits </w:t>
            </w:r>
            <w:r>
              <w:t xml:space="preserve">are being developed for </w:t>
            </w:r>
            <w:r w:rsidR="4E8F635D">
              <w:t>Sep/Oct</w:t>
            </w:r>
            <w:r>
              <w:t>, along with the CIE visit that is to be</w:t>
            </w:r>
            <w:r w:rsidR="4E8F635D">
              <w:t xml:space="preserve"> resched</w:t>
            </w:r>
            <w:r w:rsidR="00A85452">
              <w:t>uled</w:t>
            </w:r>
            <w:r w:rsidR="4E8F635D">
              <w:t xml:space="preserve">. </w:t>
            </w:r>
            <w:r>
              <w:t xml:space="preserve">We are currently following up with </w:t>
            </w:r>
            <w:r w:rsidR="4E8F635D">
              <w:t xml:space="preserve">5 </w:t>
            </w:r>
            <w:r>
              <w:t>other Tour Operators for FAM visits generated from MTB</w:t>
            </w:r>
            <w:r w:rsidR="4E8F635D">
              <w:t xml:space="preserve">. </w:t>
            </w:r>
          </w:p>
          <w:p w14:paraId="1AFEC179" w14:textId="77777777" w:rsidR="00445987" w:rsidRDefault="00445987" w:rsidP="00445987">
            <w:pPr>
              <w:spacing w:after="0"/>
              <w:jc w:val="both"/>
            </w:pPr>
          </w:p>
          <w:p w14:paraId="12F2C464" w14:textId="40230835" w:rsidR="00D60FF5" w:rsidRDefault="4E8F635D" w:rsidP="00445987">
            <w:pPr>
              <w:spacing w:after="0"/>
              <w:jc w:val="both"/>
            </w:pPr>
            <w:r>
              <w:lastRenderedPageBreak/>
              <w:t>Dermot O’Kane mentioned GAA campaign which quotes Seamus Heaney – Croke Park – may be worth reaching out.</w:t>
            </w:r>
          </w:p>
          <w:p w14:paraId="4FF56C89" w14:textId="77777777" w:rsidR="00445987" w:rsidRDefault="00445987" w:rsidP="00445987">
            <w:pPr>
              <w:spacing w:after="0"/>
              <w:jc w:val="both"/>
            </w:pPr>
          </w:p>
          <w:p w14:paraId="02BE3371" w14:textId="5E6FF070" w:rsidR="00D60FF5" w:rsidRPr="00D60FF5" w:rsidRDefault="00445987" w:rsidP="005F6B2C">
            <w:pPr>
              <w:spacing w:after="0"/>
              <w:jc w:val="both"/>
            </w:pPr>
            <w:r>
              <w:t xml:space="preserve">LG noted that she has reached out to the MEGA cluster </w:t>
            </w:r>
            <w:r w:rsidR="005F6B2C">
              <w:t>to see if there are areas where the cluster could promote product offering for corporate days or accommodation</w:t>
            </w:r>
            <w:r w:rsidR="003A0EF2">
              <w:t xml:space="preserve"> for visitors</w:t>
            </w:r>
            <w:r w:rsidR="005F6B2C">
              <w:t xml:space="preserve">. </w:t>
            </w:r>
            <w:r w:rsidR="4E8F635D">
              <w:t>Nicola suggested</w:t>
            </w:r>
            <w:r w:rsidR="005F6B2C">
              <w:t xml:space="preserve"> that LG also approach the</w:t>
            </w:r>
            <w:r w:rsidR="4E8F635D">
              <w:t xml:space="preserve"> </w:t>
            </w:r>
            <w:proofErr w:type="spellStart"/>
            <w:r w:rsidR="4E8F635D">
              <w:t>GemX</w:t>
            </w:r>
            <w:proofErr w:type="spellEnd"/>
            <w:r w:rsidR="4E8F635D">
              <w:t xml:space="preserve"> </w:t>
            </w:r>
            <w:r w:rsidR="005F6B2C">
              <w:t xml:space="preserve">cluster in Derry. </w:t>
            </w:r>
          </w:p>
        </w:tc>
        <w:tc>
          <w:tcPr>
            <w:tcW w:w="1927" w:type="dxa"/>
          </w:tcPr>
          <w:p w14:paraId="79318066" w14:textId="0BAEB1BC" w:rsidR="00D60FF5" w:rsidRPr="00D60FF5" w:rsidRDefault="00445987" w:rsidP="00D60FF5">
            <w:pPr>
              <w:spacing w:after="0"/>
              <w:jc w:val="both"/>
            </w:pPr>
            <w:r>
              <w:lastRenderedPageBreak/>
              <w:t xml:space="preserve">LG to make final updates to the </w:t>
            </w:r>
            <w:r w:rsidR="4E8F635D">
              <w:t xml:space="preserve">itinerary </w:t>
            </w:r>
            <w:r>
              <w:t>and forward to members.</w:t>
            </w:r>
          </w:p>
          <w:p w14:paraId="27CB4C49" w14:textId="5A6A586C" w:rsidR="00D60FF5" w:rsidRPr="00D60FF5" w:rsidRDefault="00D60FF5" w:rsidP="4E8F635D">
            <w:pPr>
              <w:spacing w:after="0"/>
              <w:jc w:val="both"/>
            </w:pPr>
          </w:p>
          <w:p w14:paraId="4BCE316C" w14:textId="346014FE" w:rsidR="00D60FF5" w:rsidRDefault="005F6B2C" w:rsidP="4E8F635D">
            <w:pPr>
              <w:spacing w:after="0"/>
              <w:jc w:val="both"/>
            </w:pPr>
            <w:r>
              <w:t xml:space="preserve">LG to submit funding application to TNI for travel and subsistence to </w:t>
            </w:r>
            <w:proofErr w:type="spellStart"/>
            <w:r>
              <w:t>BeNe</w:t>
            </w:r>
            <w:proofErr w:type="spellEnd"/>
            <w:r>
              <w:t>.</w:t>
            </w:r>
          </w:p>
          <w:p w14:paraId="0EE34BC9" w14:textId="77777777" w:rsidR="00740A13" w:rsidRDefault="00740A13" w:rsidP="4E8F635D">
            <w:pPr>
              <w:spacing w:after="0"/>
              <w:jc w:val="both"/>
            </w:pPr>
          </w:p>
          <w:p w14:paraId="493620BB" w14:textId="3FE6D036" w:rsidR="00740A13" w:rsidRPr="00D60FF5" w:rsidRDefault="00740A13" w:rsidP="4E8F635D">
            <w:pPr>
              <w:spacing w:after="0"/>
              <w:jc w:val="both"/>
            </w:pPr>
            <w:r>
              <w:t>LG to consider an approach to the GAA about the members and their offering.</w:t>
            </w:r>
          </w:p>
          <w:p w14:paraId="75190367" w14:textId="7498C8F1" w:rsidR="00D60FF5" w:rsidRPr="00D60FF5" w:rsidRDefault="00D60FF5" w:rsidP="4E8F635D">
            <w:pPr>
              <w:spacing w:after="0"/>
              <w:jc w:val="both"/>
            </w:pPr>
          </w:p>
          <w:p w14:paraId="3350D92D" w14:textId="0ACBC854" w:rsidR="00D60FF5" w:rsidRDefault="4E8F635D" w:rsidP="00D60FF5">
            <w:pPr>
              <w:spacing w:after="0"/>
              <w:jc w:val="both"/>
            </w:pPr>
            <w:r>
              <w:lastRenderedPageBreak/>
              <w:t xml:space="preserve">Nicola to send </w:t>
            </w:r>
            <w:proofErr w:type="spellStart"/>
            <w:r>
              <w:t>GemX’s</w:t>
            </w:r>
            <w:proofErr w:type="spellEnd"/>
            <w:r>
              <w:t xml:space="preserve"> number to LG</w:t>
            </w:r>
          </w:p>
          <w:p w14:paraId="7AA3FF9A" w14:textId="77777777" w:rsidR="005F6B2C" w:rsidRPr="00D60FF5" w:rsidRDefault="005F6B2C" w:rsidP="00D60FF5">
            <w:pPr>
              <w:spacing w:after="0"/>
              <w:jc w:val="both"/>
            </w:pPr>
          </w:p>
          <w:p w14:paraId="55C821F5" w14:textId="14CE752C" w:rsidR="00D60FF5" w:rsidRPr="00D60FF5" w:rsidRDefault="005F6B2C" w:rsidP="4E8F635D">
            <w:pPr>
              <w:spacing w:after="0"/>
              <w:jc w:val="both"/>
            </w:pPr>
            <w:r>
              <w:t xml:space="preserve">LG to contact </w:t>
            </w:r>
            <w:proofErr w:type="spellStart"/>
            <w:r>
              <w:t>GemX</w:t>
            </w:r>
            <w:proofErr w:type="spellEnd"/>
            <w:r>
              <w:t xml:space="preserve"> cluster in Derry</w:t>
            </w:r>
          </w:p>
        </w:tc>
      </w:tr>
      <w:tr w:rsidR="00D60FF5" w:rsidRPr="00D60FF5" w14:paraId="195DBD94" w14:textId="77777777" w:rsidTr="003A0EF2">
        <w:tc>
          <w:tcPr>
            <w:tcW w:w="1455" w:type="dxa"/>
          </w:tcPr>
          <w:p w14:paraId="139722EB" w14:textId="4F71CC62" w:rsidR="00D60FF5" w:rsidRPr="00D60FF5" w:rsidRDefault="00D60FF5" w:rsidP="00D60FF5">
            <w:pPr>
              <w:spacing w:after="0"/>
              <w:jc w:val="both"/>
              <w:rPr>
                <w:b/>
                <w:bCs/>
              </w:rPr>
            </w:pPr>
            <w:r w:rsidRPr="00D60FF5">
              <w:rPr>
                <w:b/>
                <w:bCs/>
              </w:rPr>
              <w:lastRenderedPageBreak/>
              <w:t>Marketing</w:t>
            </w:r>
          </w:p>
        </w:tc>
        <w:tc>
          <w:tcPr>
            <w:tcW w:w="5923" w:type="dxa"/>
          </w:tcPr>
          <w:p w14:paraId="4F52C30D" w14:textId="77777777" w:rsidR="00740A13" w:rsidRDefault="00740A13" w:rsidP="00740A13">
            <w:pPr>
              <w:spacing w:after="0"/>
              <w:jc w:val="both"/>
            </w:pPr>
            <w:r>
              <w:t>LG update the members on marketing activities;</w:t>
            </w:r>
          </w:p>
          <w:p w14:paraId="41AFB53C" w14:textId="5480BABC" w:rsidR="00D60FF5" w:rsidRPr="00D60FF5" w:rsidRDefault="00FF2C86" w:rsidP="00740A13">
            <w:pPr>
              <w:pStyle w:val="ListParagraph"/>
              <w:numPr>
                <w:ilvl w:val="0"/>
                <w:numId w:val="22"/>
              </w:numPr>
              <w:spacing w:after="0"/>
              <w:ind w:left="285"/>
              <w:jc w:val="both"/>
            </w:pPr>
            <w:r>
              <w:t xml:space="preserve">One training session has been delivered on updating the website and </w:t>
            </w:r>
            <w:r w:rsidR="00740A13">
              <w:t>Stacey has commenced changes to the w</w:t>
            </w:r>
            <w:r w:rsidR="4E8F635D">
              <w:t>ebsite</w:t>
            </w:r>
            <w:r w:rsidR="00740A13">
              <w:t xml:space="preserve"> and this will be ongoing.  </w:t>
            </w:r>
            <w:r>
              <w:t xml:space="preserve">Second session is to be scheduled for the August.  </w:t>
            </w:r>
          </w:p>
          <w:p w14:paraId="6FFABBFF" w14:textId="470AC720" w:rsidR="00D60FF5" w:rsidRPr="00D60FF5" w:rsidRDefault="4E8F635D" w:rsidP="00740A13">
            <w:pPr>
              <w:pStyle w:val="ListParagraph"/>
              <w:numPr>
                <w:ilvl w:val="0"/>
                <w:numId w:val="4"/>
              </w:numPr>
              <w:spacing w:after="0"/>
              <w:ind w:left="285"/>
              <w:jc w:val="both"/>
            </w:pPr>
            <w:r>
              <w:t xml:space="preserve">Content </w:t>
            </w:r>
            <w:r w:rsidR="00FF2C86">
              <w:t>i</w:t>
            </w:r>
            <w:r>
              <w:t>tineraries being worked on</w:t>
            </w:r>
            <w:r w:rsidR="00C93E6B">
              <w:t>.</w:t>
            </w:r>
          </w:p>
          <w:p w14:paraId="2E50D241" w14:textId="795303A4" w:rsidR="00D60FF5" w:rsidRPr="00D60FF5" w:rsidRDefault="4E8F635D" w:rsidP="00740A13">
            <w:pPr>
              <w:pStyle w:val="ListParagraph"/>
              <w:numPr>
                <w:ilvl w:val="0"/>
                <w:numId w:val="4"/>
              </w:numPr>
              <w:spacing w:after="0"/>
              <w:ind w:left="285"/>
              <w:jc w:val="both"/>
            </w:pPr>
            <w:r>
              <w:t>Digital A</w:t>
            </w:r>
            <w:r w:rsidR="00AB10A6">
              <w:t>ud</w:t>
            </w:r>
            <w:r>
              <w:t xml:space="preserve">it being carried out by SN across all platforms and online areas. </w:t>
            </w:r>
            <w:r w:rsidR="00C93E6B">
              <w:t>Purpose of these is to identify w</w:t>
            </w:r>
            <w:r>
              <w:t xml:space="preserve">here you </w:t>
            </w:r>
            <w:r w:rsidR="00C93E6B">
              <w:t xml:space="preserve">can </w:t>
            </w:r>
            <w:r>
              <w:t xml:space="preserve">sell yourself better </w:t>
            </w:r>
            <w:r w:rsidR="00C93E6B">
              <w:t>and</w:t>
            </w:r>
            <w:r>
              <w:t xml:space="preserve"> highlight the </w:t>
            </w:r>
            <w:proofErr w:type="spellStart"/>
            <w:r w:rsidR="00AB10A6">
              <w:t>L</w:t>
            </w:r>
            <w:r>
              <w:t>oughinsholin</w:t>
            </w:r>
            <w:proofErr w:type="spellEnd"/>
            <w:r>
              <w:t xml:space="preserve"> cluster. </w:t>
            </w:r>
          </w:p>
          <w:p w14:paraId="4DD5B269" w14:textId="493D51EA" w:rsidR="00D60FF5" w:rsidRPr="00D60FF5" w:rsidRDefault="00740A13" w:rsidP="00740A13">
            <w:pPr>
              <w:pStyle w:val="ListParagraph"/>
              <w:numPr>
                <w:ilvl w:val="0"/>
                <w:numId w:val="4"/>
              </w:numPr>
              <w:spacing w:after="0"/>
              <w:ind w:left="285"/>
              <w:jc w:val="both"/>
            </w:pPr>
            <w:r>
              <w:t xml:space="preserve">Content is being produced for a </w:t>
            </w:r>
            <w:proofErr w:type="spellStart"/>
            <w:r w:rsidR="4E8F635D">
              <w:t>Croga</w:t>
            </w:r>
            <w:proofErr w:type="spellEnd"/>
            <w:r w:rsidR="00AB10A6">
              <w:t xml:space="preserve"> Tours</w:t>
            </w:r>
            <w:r w:rsidR="4E8F635D">
              <w:t xml:space="preserve"> campaign</w:t>
            </w:r>
            <w:r>
              <w:t xml:space="preserve">.  This will be run over 3 – 4 </w:t>
            </w:r>
            <w:r w:rsidR="4E8F635D">
              <w:t xml:space="preserve">months, </w:t>
            </w:r>
            <w:r>
              <w:t xml:space="preserve">with a </w:t>
            </w:r>
            <w:r w:rsidR="4E8F635D">
              <w:t xml:space="preserve">weekly feature for each </w:t>
            </w:r>
            <w:r w:rsidR="00AB10A6">
              <w:t>business</w:t>
            </w:r>
            <w:r>
              <w:t>.</w:t>
            </w:r>
          </w:p>
          <w:p w14:paraId="55E36916" w14:textId="513BCCAE" w:rsidR="00D60FF5" w:rsidRPr="00D60FF5" w:rsidRDefault="00740A13" w:rsidP="00740A13">
            <w:pPr>
              <w:pStyle w:val="ListParagraph"/>
              <w:numPr>
                <w:ilvl w:val="0"/>
                <w:numId w:val="4"/>
              </w:numPr>
              <w:spacing w:after="0"/>
              <w:ind w:left="285"/>
              <w:jc w:val="both"/>
            </w:pPr>
            <w:r>
              <w:t xml:space="preserve">Working with </w:t>
            </w:r>
            <w:r w:rsidR="4E8F635D">
              <w:t xml:space="preserve">Best of Scotland </w:t>
            </w:r>
            <w:r>
              <w:t>on a email marketing campaign that will feature the cluster.  Newsletter will be issued in mid</w:t>
            </w:r>
            <w:r w:rsidR="00C93E6B">
              <w:t>-</w:t>
            </w:r>
            <w:r>
              <w:t>July.  Newsle</w:t>
            </w:r>
            <w:r w:rsidR="4E8F635D">
              <w:t xml:space="preserve">tter </w:t>
            </w:r>
            <w:r>
              <w:t>goes</w:t>
            </w:r>
            <w:r w:rsidR="00FF2C86">
              <w:t xml:space="preserve"> to BoS database of</w:t>
            </w:r>
            <w:r>
              <w:t xml:space="preserve"> </w:t>
            </w:r>
            <w:r w:rsidR="00FF2C86" w:rsidRPr="00FF2C86">
              <w:t xml:space="preserve">4.5k agents based in various locations and </w:t>
            </w:r>
            <w:r w:rsidR="00FF2C86">
              <w:t>their</w:t>
            </w:r>
            <w:r w:rsidR="00FF2C86" w:rsidRPr="00FF2C86">
              <w:t xml:space="preserve"> third-party distribution is to circa 100k North American agents</w:t>
            </w:r>
            <w:r w:rsidR="00FF2C86">
              <w:t>.</w:t>
            </w:r>
          </w:p>
          <w:p w14:paraId="3B15C81F" w14:textId="6E7CB30C" w:rsidR="00D60FF5" w:rsidRPr="00D60FF5" w:rsidRDefault="00FF2C86" w:rsidP="00740A13">
            <w:pPr>
              <w:pStyle w:val="ListParagraph"/>
              <w:numPr>
                <w:ilvl w:val="0"/>
                <w:numId w:val="4"/>
              </w:numPr>
              <w:spacing w:after="0"/>
              <w:ind w:left="285"/>
              <w:jc w:val="both"/>
            </w:pPr>
            <w:r>
              <w:t xml:space="preserve">LG is also working to secure a similar feature of the cluster with </w:t>
            </w:r>
            <w:r w:rsidR="4E8F635D">
              <w:t xml:space="preserve">ETOA </w:t>
            </w:r>
            <w:r>
              <w:t xml:space="preserve">members. </w:t>
            </w:r>
          </w:p>
          <w:p w14:paraId="0E63EA8F" w14:textId="7E280CDE" w:rsidR="00D60FF5" w:rsidRPr="00D60FF5" w:rsidRDefault="4E8F635D" w:rsidP="00740A13">
            <w:pPr>
              <w:pStyle w:val="ListParagraph"/>
              <w:numPr>
                <w:ilvl w:val="0"/>
                <w:numId w:val="4"/>
              </w:numPr>
              <w:spacing w:after="0"/>
              <w:ind w:left="285"/>
              <w:jc w:val="both"/>
            </w:pPr>
            <w:r>
              <w:t>LG requested members to email an</w:t>
            </w:r>
            <w:r w:rsidR="00AB10A6">
              <w:t>y c</w:t>
            </w:r>
            <w:r>
              <w:t>ampaign ideas over</w:t>
            </w:r>
            <w:r w:rsidR="00C93E6B">
              <w:t>.</w:t>
            </w:r>
          </w:p>
          <w:p w14:paraId="5B5A589B" w14:textId="5E484A9E" w:rsidR="00D60FF5" w:rsidRPr="00D60FF5" w:rsidRDefault="00C93E6B" w:rsidP="00740A13">
            <w:pPr>
              <w:pStyle w:val="ListParagraph"/>
              <w:numPr>
                <w:ilvl w:val="0"/>
                <w:numId w:val="4"/>
              </w:numPr>
              <w:spacing w:after="0"/>
              <w:ind w:left="285"/>
              <w:jc w:val="both"/>
            </w:pPr>
            <w:r>
              <w:t>Design of the b</w:t>
            </w:r>
            <w:r w:rsidR="4E8F635D">
              <w:t>usiness newsletter</w:t>
            </w:r>
            <w:r>
              <w:t xml:space="preserve"> is being completed by McCadden and </w:t>
            </w:r>
            <w:r w:rsidR="4E8F635D">
              <w:t>will go out monthly</w:t>
            </w:r>
            <w:r>
              <w:t xml:space="preserve"> when completed.</w:t>
            </w:r>
          </w:p>
          <w:p w14:paraId="28235722" w14:textId="483A6CC3" w:rsidR="00D60FF5" w:rsidRPr="00D60FF5" w:rsidRDefault="4E8F635D" w:rsidP="00740A13">
            <w:pPr>
              <w:pStyle w:val="ListParagraph"/>
              <w:numPr>
                <w:ilvl w:val="0"/>
                <w:numId w:val="4"/>
              </w:numPr>
              <w:spacing w:after="0"/>
              <w:ind w:left="285"/>
              <w:jc w:val="both"/>
            </w:pPr>
            <w:r>
              <w:t>C</w:t>
            </w:r>
            <w:r w:rsidR="00FF2C86">
              <w:t>ON</w:t>
            </w:r>
            <w:r>
              <w:t xml:space="preserve"> updated 5</w:t>
            </w:r>
            <w:r w:rsidRPr="4E8F635D">
              <w:rPr>
                <w:vertAlign w:val="superscript"/>
              </w:rPr>
              <w:t>th</w:t>
            </w:r>
            <w:r>
              <w:t xml:space="preserve"> September official launch at Friels</w:t>
            </w:r>
          </w:p>
        </w:tc>
        <w:tc>
          <w:tcPr>
            <w:tcW w:w="1927" w:type="dxa"/>
          </w:tcPr>
          <w:p w14:paraId="244C1C78" w14:textId="77777777" w:rsidR="00D60FF5" w:rsidRDefault="00D60FF5" w:rsidP="00D60FF5">
            <w:pPr>
              <w:spacing w:after="0"/>
              <w:jc w:val="both"/>
            </w:pPr>
          </w:p>
          <w:p w14:paraId="38D36665" w14:textId="6C0C4055" w:rsidR="00FF2C86" w:rsidRDefault="00FF2C86" w:rsidP="00D60FF5">
            <w:pPr>
              <w:spacing w:after="0"/>
              <w:jc w:val="both"/>
            </w:pPr>
            <w:r>
              <w:t>SN to continue with website updates.</w:t>
            </w:r>
          </w:p>
          <w:p w14:paraId="632864E6" w14:textId="77777777" w:rsidR="00FF2C86" w:rsidRDefault="00FF2C86" w:rsidP="00D60FF5">
            <w:pPr>
              <w:spacing w:after="0"/>
              <w:jc w:val="both"/>
            </w:pPr>
          </w:p>
          <w:p w14:paraId="4C18EBA1" w14:textId="28A82B0A" w:rsidR="00FF2C86" w:rsidRDefault="00FF2C86" w:rsidP="00D60FF5">
            <w:pPr>
              <w:spacing w:after="0"/>
              <w:jc w:val="both"/>
            </w:pPr>
            <w:r>
              <w:t>SN will conduct digital audits for cluster members</w:t>
            </w:r>
            <w:r w:rsidR="00C93E6B">
              <w:t>.</w:t>
            </w:r>
          </w:p>
          <w:p w14:paraId="021BF48E" w14:textId="77777777" w:rsidR="00C93E6B" w:rsidRDefault="00C93E6B" w:rsidP="00D60FF5">
            <w:pPr>
              <w:spacing w:after="0"/>
              <w:jc w:val="both"/>
            </w:pPr>
          </w:p>
          <w:p w14:paraId="59D9ADD0" w14:textId="7F3AD59B" w:rsidR="00C93E6B" w:rsidRDefault="00C93E6B" w:rsidP="00D60FF5">
            <w:pPr>
              <w:spacing w:after="0"/>
              <w:jc w:val="both"/>
            </w:pPr>
            <w:r>
              <w:t>Progress newsletter feature with BoS</w:t>
            </w:r>
          </w:p>
          <w:p w14:paraId="0255D345" w14:textId="77777777" w:rsidR="00FF2C86" w:rsidRDefault="00FF2C86" w:rsidP="00D60FF5">
            <w:pPr>
              <w:spacing w:after="0"/>
              <w:jc w:val="both"/>
            </w:pPr>
          </w:p>
          <w:p w14:paraId="7F14686B" w14:textId="7EEF680C" w:rsidR="00FF2C86" w:rsidRDefault="00FF2C86" w:rsidP="00D60FF5">
            <w:pPr>
              <w:spacing w:after="0"/>
              <w:jc w:val="both"/>
            </w:pPr>
            <w:r>
              <w:t>Members to send ideas for additional campaigns.</w:t>
            </w:r>
          </w:p>
          <w:p w14:paraId="623140CA" w14:textId="77777777" w:rsidR="00FF2C86" w:rsidRDefault="00FF2C86" w:rsidP="00D60FF5">
            <w:pPr>
              <w:spacing w:after="0"/>
              <w:jc w:val="both"/>
            </w:pPr>
          </w:p>
          <w:p w14:paraId="6ED26AF2" w14:textId="56845E49" w:rsidR="00FF2C86" w:rsidRPr="00D60FF5" w:rsidRDefault="00FF2C86" w:rsidP="00D60FF5">
            <w:pPr>
              <w:spacing w:after="0"/>
              <w:jc w:val="both"/>
            </w:pPr>
            <w:r>
              <w:t>Prepare marketing campaign for Friels new visitor attraction launch</w:t>
            </w:r>
          </w:p>
        </w:tc>
      </w:tr>
      <w:tr w:rsidR="00D60FF5" w:rsidRPr="00D60FF5" w14:paraId="43058754" w14:textId="77777777" w:rsidTr="003A0EF2">
        <w:tc>
          <w:tcPr>
            <w:tcW w:w="1455" w:type="dxa"/>
          </w:tcPr>
          <w:p w14:paraId="3C3E8D64" w14:textId="0B57B984" w:rsidR="00D60FF5" w:rsidRPr="00D60FF5" w:rsidRDefault="00D60FF5" w:rsidP="00D60FF5">
            <w:pPr>
              <w:spacing w:after="0"/>
              <w:jc w:val="both"/>
              <w:rPr>
                <w:b/>
                <w:bCs/>
              </w:rPr>
            </w:pPr>
            <w:r w:rsidRPr="00D60FF5">
              <w:rPr>
                <w:b/>
                <w:bCs/>
              </w:rPr>
              <w:t>Training &amp; Skills Development</w:t>
            </w:r>
          </w:p>
        </w:tc>
        <w:tc>
          <w:tcPr>
            <w:tcW w:w="5923" w:type="dxa"/>
          </w:tcPr>
          <w:p w14:paraId="04413E09" w14:textId="5FC24E5C" w:rsidR="00D60FF5" w:rsidRPr="00D60FF5" w:rsidRDefault="00FF2C86" w:rsidP="00D60FF5">
            <w:pPr>
              <w:spacing w:after="0"/>
              <w:jc w:val="both"/>
            </w:pPr>
            <w:r>
              <w:t xml:space="preserve">Members discussed training needs for the Autumn.  The following was agreed: </w:t>
            </w:r>
          </w:p>
          <w:p w14:paraId="23777805" w14:textId="5EB985D0" w:rsidR="00D60FF5" w:rsidRPr="00D60FF5" w:rsidRDefault="4E8F635D" w:rsidP="4E8F635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r>
              <w:t>TikTok Training: propose</w:t>
            </w:r>
            <w:r w:rsidR="00FF2C86">
              <w:t xml:space="preserve">d for </w:t>
            </w:r>
            <w:r>
              <w:t>September.</w:t>
            </w:r>
          </w:p>
          <w:p w14:paraId="5CED55A9" w14:textId="0E39DD5B" w:rsidR="00D60FF5" w:rsidRPr="00D60FF5" w:rsidRDefault="4E8F635D" w:rsidP="4E8F635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r>
              <w:t>Media training for TV/Radio/Podcast – Cool FM team after general election – end of July suggested.</w:t>
            </w:r>
          </w:p>
          <w:p w14:paraId="725ECA43" w14:textId="51273491" w:rsidR="00D60FF5" w:rsidRPr="00D60FF5" w:rsidRDefault="00FF2C86" w:rsidP="4E8F635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r>
              <w:t>T</w:t>
            </w:r>
            <w:r w:rsidR="4E8F635D">
              <w:t>raining “Get your guide” – end of September online.</w:t>
            </w:r>
          </w:p>
          <w:p w14:paraId="457EF19B" w14:textId="74DFB19B" w:rsidR="00D60FF5" w:rsidRPr="00D60FF5" w:rsidRDefault="4E8F635D" w:rsidP="4E8F635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r>
              <w:t>ChatGPT training – request from Cathy.</w:t>
            </w:r>
          </w:p>
          <w:p w14:paraId="46C2F8C3" w14:textId="047043AB" w:rsidR="00D60FF5" w:rsidRPr="00D60FF5" w:rsidRDefault="4E8F635D" w:rsidP="4E8F635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</w:pPr>
            <w:r>
              <w:t>AI Session for end of Sep</w:t>
            </w:r>
            <w:r w:rsidR="00FF2C86">
              <w:t>t</w:t>
            </w:r>
          </w:p>
        </w:tc>
        <w:tc>
          <w:tcPr>
            <w:tcW w:w="1927" w:type="dxa"/>
          </w:tcPr>
          <w:p w14:paraId="32AB9461" w14:textId="77777777" w:rsidR="00D60FF5" w:rsidRDefault="4E8F635D" w:rsidP="00D60FF5">
            <w:pPr>
              <w:spacing w:after="0"/>
              <w:jc w:val="both"/>
            </w:pPr>
            <w:r>
              <w:t>LG to</w:t>
            </w:r>
            <w:r w:rsidR="00FF2C86">
              <w:t xml:space="preserve"> liaise with Rachael Harriot on TikTok and media training.  </w:t>
            </w:r>
          </w:p>
          <w:p w14:paraId="6251A2BC" w14:textId="77777777" w:rsidR="00FF2C86" w:rsidRDefault="00FF2C86" w:rsidP="00D60FF5">
            <w:pPr>
              <w:spacing w:after="0"/>
              <w:jc w:val="both"/>
            </w:pPr>
          </w:p>
          <w:p w14:paraId="40CE3CF6" w14:textId="5831FEAC" w:rsidR="00FF2C86" w:rsidRPr="00D60FF5" w:rsidRDefault="00FF2C86" w:rsidP="00D60FF5">
            <w:pPr>
              <w:spacing w:after="0"/>
              <w:jc w:val="both"/>
            </w:pPr>
            <w:r>
              <w:t>LG to arrange other training sessions.</w:t>
            </w:r>
          </w:p>
        </w:tc>
      </w:tr>
      <w:tr w:rsidR="00D60FF5" w:rsidRPr="00D60FF5" w14:paraId="754D0542" w14:textId="77777777" w:rsidTr="003A0EF2">
        <w:tc>
          <w:tcPr>
            <w:tcW w:w="1455" w:type="dxa"/>
          </w:tcPr>
          <w:p w14:paraId="462572D0" w14:textId="63749B54" w:rsidR="00D60FF5" w:rsidRPr="00D60FF5" w:rsidRDefault="00D60FF5" w:rsidP="00D60FF5">
            <w:pPr>
              <w:spacing w:after="0"/>
              <w:jc w:val="both"/>
              <w:rPr>
                <w:b/>
                <w:bCs/>
              </w:rPr>
            </w:pPr>
            <w:r w:rsidRPr="00D60FF5">
              <w:rPr>
                <w:b/>
                <w:bCs/>
              </w:rPr>
              <w:t>A.O.B</w:t>
            </w:r>
          </w:p>
        </w:tc>
        <w:tc>
          <w:tcPr>
            <w:tcW w:w="5923" w:type="dxa"/>
          </w:tcPr>
          <w:p w14:paraId="329D45F0" w14:textId="04E8F95F" w:rsidR="00D60FF5" w:rsidRDefault="4E8F635D" w:rsidP="00D60FF5">
            <w:pPr>
              <w:spacing w:after="0"/>
              <w:jc w:val="both"/>
            </w:pPr>
            <w:r>
              <w:t>Next meeting Thursday 15</w:t>
            </w:r>
            <w:r w:rsidRPr="4E8F635D">
              <w:rPr>
                <w:vertAlign w:val="superscript"/>
              </w:rPr>
              <w:t>th</w:t>
            </w:r>
            <w:r>
              <w:t xml:space="preserve"> August - Kimberly offered to host at Walsh’s.</w:t>
            </w:r>
            <w:r w:rsidR="00FF2C86">
              <w:t xml:space="preserve">  KM noted that she is hopeful that the </w:t>
            </w:r>
            <w:r>
              <w:t xml:space="preserve">6 new bedrooms </w:t>
            </w:r>
            <w:r w:rsidR="00FF2C86">
              <w:t>will be</w:t>
            </w:r>
            <w:r>
              <w:t xml:space="preserve"> available to view</w:t>
            </w:r>
            <w:r w:rsidR="00FF2C86">
              <w:t xml:space="preserve"> at the</w:t>
            </w:r>
            <w:r>
              <w:t xml:space="preserve"> next meeting</w:t>
            </w:r>
            <w:r w:rsidR="00FF2C86">
              <w:t>.</w:t>
            </w:r>
          </w:p>
          <w:p w14:paraId="14C8D480" w14:textId="77777777" w:rsidR="00FF2C86" w:rsidRPr="00D60FF5" w:rsidRDefault="00FF2C86" w:rsidP="00D60FF5">
            <w:pPr>
              <w:spacing w:after="0"/>
              <w:jc w:val="both"/>
            </w:pPr>
          </w:p>
          <w:p w14:paraId="25B2727A" w14:textId="778CE8AC" w:rsidR="00D60FF5" w:rsidRPr="00D60FF5" w:rsidRDefault="4E8F635D" w:rsidP="4E8F635D">
            <w:pPr>
              <w:spacing w:after="0"/>
              <w:jc w:val="both"/>
            </w:pPr>
            <w:r>
              <w:t xml:space="preserve">Vanessa </w:t>
            </w:r>
            <w:r w:rsidR="00FF2C86">
              <w:t xml:space="preserve">noted that Council are currently </w:t>
            </w:r>
            <w:r>
              <w:t>working on 2 Meet the Expert events</w:t>
            </w:r>
            <w:r w:rsidR="00FF2C86">
              <w:t xml:space="preserve"> and a FAM visit to </w:t>
            </w:r>
            <w:r>
              <w:t>Newry</w:t>
            </w:r>
            <w:r w:rsidR="00FF2C86">
              <w:t>,</w:t>
            </w:r>
            <w:r>
              <w:t xml:space="preserve"> Mourne and Down.</w:t>
            </w:r>
            <w:r w:rsidR="00FF2C86">
              <w:t xml:space="preserve"> Vanessa will forward details when these become available.</w:t>
            </w:r>
          </w:p>
        </w:tc>
        <w:tc>
          <w:tcPr>
            <w:tcW w:w="1927" w:type="dxa"/>
          </w:tcPr>
          <w:p w14:paraId="49DE6ECA" w14:textId="73D049B6" w:rsidR="00D60FF5" w:rsidRPr="00D60FF5" w:rsidRDefault="4E8F635D" w:rsidP="00D60FF5">
            <w:pPr>
              <w:spacing w:after="0"/>
              <w:jc w:val="both"/>
            </w:pPr>
            <w:r>
              <w:t>VP to advise</w:t>
            </w:r>
          </w:p>
        </w:tc>
      </w:tr>
    </w:tbl>
    <w:p w14:paraId="1644961C" w14:textId="77777777" w:rsidR="000E121D" w:rsidRPr="00FF2C86" w:rsidRDefault="000E121D" w:rsidP="0070328C">
      <w:pPr>
        <w:spacing w:after="0"/>
        <w:jc w:val="center"/>
        <w:rPr>
          <w:sz w:val="4"/>
          <w:szCs w:val="4"/>
        </w:rPr>
      </w:pPr>
    </w:p>
    <w:sectPr w:rsidR="000E121D" w:rsidRPr="00FF2C86" w:rsidSect="00BC565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1DE3"/>
    <w:multiLevelType w:val="hybridMultilevel"/>
    <w:tmpl w:val="A9BCFD1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301D7"/>
    <w:multiLevelType w:val="hybridMultilevel"/>
    <w:tmpl w:val="D12C29B2"/>
    <w:lvl w:ilvl="0" w:tplc="DA14D5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7A8F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26255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FE40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2EEA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CEEC5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CCFA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90BFF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E0C30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D1C50"/>
    <w:multiLevelType w:val="hybridMultilevel"/>
    <w:tmpl w:val="BBA06A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29340F"/>
    <w:multiLevelType w:val="hybridMultilevel"/>
    <w:tmpl w:val="C8DC18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015AC"/>
    <w:multiLevelType w:val="hybridMultilevel"/>
    <w:tmpl w:val="44083B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7A0DD0"/>
    <w:multiLevelType w:val="hybridMultilevel"/>
    <w:tmpl w:val="5052ABAA"/>
    <w:lvl w:ilvl="0" w:tplc="1A744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2A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62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C7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26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A6E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6F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E9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58F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600C2"/>
    <w:multiLevelType w:val="hybridMultilevel"/>
    <w:tmpl w:val="8D1E5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13FCB"/>
    <w:multiLevelType w:val="hybridMultilevel"/>
    <w:tmpl w:val="BADAF5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71157"/>
    <w:multiLevelType w:val="hybridMultilevel"/>
    <w:tmpl w:val="D974E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27181"/>
    <w:multiLevelType w:val="hybridMultilevel"/>
    <w:tmpl w:val="45205194"/>
    <w:lvl w:ilvl="0" w:tplc="253AAB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202A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A38D7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EEA1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D80A4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24421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6AF7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403D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A24A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132722"/>
    <w:multiLevelType w:val="hybridMultilevel"/>
    <w:tmpl w:val="FB00D66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FA60594"/>
    <w:multiLevelType w:val="hybridMultilevel"/>
    <w:tmpl w:val="66F4170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B67E588"/>
    <w:multiLevelType w:val="hybridMultilevel"/>
    <w:tmpl w:val="407053D0"/>
    <w:lvl w:ilvl="0" w:tplc="D690D1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5C607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3184C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8096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E8DB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A00C0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CC8D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FA8A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284D8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2E73F1"/>
    <w:multiLevelType w:val="hybridMultilevel"/>
    <w:tmpl w:val="A502B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C1F39"/>
    <w:multiLevelType w:val="hybridMultilevel"/>
    <w:tmpl w:val="EEF86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43032"/>
    <w:multiLevelType w:val="hybridMultilevel"/>
    <w:tmpl w:val="FB2691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B310E"/>
    <w:multiLevelType w:val="hybridMultilevel"/>
    <w:tmpl w:val="CCD49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97CC0"/>
    <w:multiLevelType w:val="hybridMultilevel"/>
    <w:tmpl w:val="5DE0C3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D278CD"/>
    <w:multiLevelType w:val="hybridMultilevel"/>
    <w:tmpl w:val="7890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F5B2E"/>
    <w:multiLevelType w:val="hybridMultilevel"/>
    <w:tmpl w:val="9A8C5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526444">
    <w:abstractNumId w:val="1"/>
  </w:num>
  <w:num w:numId="2" w16cid:durableId="1787650681">
    <w:abstractNumId w:val="9"/>
  </w:num>
  <w:num w:numId="3" w16cid:durableId="91050297">
    <w:abstractNumId w:val="5"/>
  </w:num>
  <w:num w:numId="4" w16cid:durableId="1952777894">
    <w:abstractNumId w:val="12"/>
  </w:num>
  <w:num w:numId="5" w16cid:durableId="650208540">
    <w:abstractNumId w:val="18"/>
  </w:num>
  <w:num w:numId="6" w16cid:durableId="1010567350">
    <w:abstractNumId w:val="18"/>
  </w:num>
  <w:num w:numId="7" w16cid:durableId="1596673634">
    <w:abstractNumId w:val="2"/>
  </w:num>
  <w:num w:numId="8" w16cid:durableId="1503931319">
    <w:abstractNumId w:val="14"/>
  </w:num>
  <w:num w:numId="9" w16cid:durableId="2045205970">
    <w:abstractNumId w:val="0"/>
  </w:num>
  <w:num w:numId="10" w16cid:durableId="862285834">
    <w:abstractNumId w:val="17"/>
  </w:num>
  <w:num w:numId="11" w16cid:durableId="185674297">
    <w:abstractNumId w:val="3"/>
  </w:num>
  <w:num w:numId="12" w16cid:durableId="846167962">
    <w:abstractNumId w:val="16"/>
  </w:num>
  <w:num w:numId="13" w16cid:durableId="651494449">
    <w:abstractNumId w:val="15"/>
  </w:num>
  <w:num w:numId="14" w16cid:durableId="953632172">
    <w:abstractNumId w:val="4"/>
  </w:num>
  <w:num w:numId="15" w16cid:durableId="349452477">
    <w:abstractNumId w:val="7"/>
  </w:num>
  <w:num w:numId="16" w16cid:durableId="1332562016">
    <w:abstractNumId w:val="11"/>
  </w:num>
  <w:num w:numId="17" w16cid:durableId="10474115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5237638">
    <w:abstractNumId w:val="13"/>
  </w:num>
  <w:num w:numId="19" w16cid:durableId="1431585160">
    <w:abstractNumId w:val="6"/>
  </w:num>
  <w:num w:numId="20" w16cid:durableId="112603807">
    <w:abstractNumId w:val="10"/>
  </w:num>
  <w:num w:numId="21" w16cid:durableId="1664890946">
    <w:abstractNumId w:val="8"/>
  </w:num>
  <w:num w:numId="22" w16cid:durableId="1676452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F5"/>
    <w:rsid w:val="00011B6C"/>
    <w:rsid w:val="00013B91"/>
    <w:rsid w:val="00033274"/>
    <w:rsid w:val="00040469"/>
    <w:rsid w:val="00045181"/>
    <w:rsid w:val="00054EE5"/>
    <w:rsid w:val="0008506D"/>
    <w:rsid w:val="000B234E"/>
    <w:rsid w:val="000E121D"/>
    <w:rsid w:val="001039E5"/>
    <w:rsid w:val="00114966"/>
    <w:rsid w:val="00125B4C"/>
    <w:rsid w:val="00130B04"/>
    <w:rsid w:val="001314FB"/>
    <w:rsid w:val="00164B60"/>
    <w:rsid w:val="0016737E"/>
    <w:rsid w:val="0017242F"/>
    <w:rsid w:val="00172D08"/>
    <w:rsid w:val="00180A44"/>
    <w:rsid w:val="00187EFE"/>
    <w:rsid w:val="001A1224"/>
    <w:rsid w:val="001A4250"/>
    <w:rsid w:val="001C121A"/>
    <w:rsid w:val="001C24C5"/>
    <w:rsid w:val="001D36F1"/>
    <w:rsid w:val="001E4529"/>
    <w:rsid w:val="001F62C1"/>
    <w:rsid w:val="002745E4"/>
    <w:rsid w:val="00281C65"/>
    <w:rsid w:val="002C5302"/>
    <w:rsid w:val="002C66DE"/>
    <w:rsid w:val="002F05E1"/>
    <w:rsid w:val="00301EE7"/>
    <w:rsid w:val="00347EFA"/>
    <w:rsid w:val="003502B1"/>
    <w:rsid w:val="0036137A"/>
    <w:rsid w:val="00362B5C"/>
    <w:rsid w:val="00380279"/>
    <w:rsid w:val="00387257"/>
    <w:rsid w:val="00391DB4"/>
    <w:rsid w:val="00394B20"/>
    <w:rsid w:val="003A0EF2"/>
    <w:rsid w:val="003A4007"/>
    <w:rsid w:val="003B3BA0"/>
    <w:rsid w:val="003D1889"/>
    <w:rsid w:val="003E577A"/>
    <w:rsid w:val="003F7D91"/>
    <w:rsid w:val="00407D7A"/>
    <w:rsid w:val="0041263F"/>
    <w:rsid w:val="00421A34"/>
    <w:rsid w:val="00445987"/>
    <w:rsid w:val="004559A9"/>
    <w:rsid w:val="00482AA1"/>
    <w:rsid w:val="004B73B6"/>
    <w:rsid w:val="004B77C2"/>
    <w:rsid w:val="004D42F6"/>
    <w:rsid w:val="004D62F5"/>
    <w:rsid w:val="004F1915"/>
    <w:rsid w:val="00502188"/>
    <w:rsid w:val="0051657A"/>
    <w:rsid w:val="00524277"/>
    <w:rsid w:val="00552837"/>
    <w:rsid w:val="00560935"/>
    <w:rsid w:val="00560A37"/>
    <w:rsid w:val="005631E7"/>
    <w:rsid w:val="005768FD"/>
    <w:rsid w:val="00586AFD"/>
    <w:rsid w:val="005B245D"/>
    <w:rsid w:val="005D42DD"/>
    <w:rsid w:val="005F6AEE"/>
    <w:rsid w:val="005F6B2C"/>
    <w:rsid w:val="00614ACA"/>
    <w:rsid w:val="006160E7"/>
    <w:rsid w:val="00623266"/>
    <w:rsid w:val="00623EE6"/>
    <w:rsid w:val="00636EEA"/>
    <w:rsid w:val="006477D1"/>
    <w:rsid w:val="0065031B"/>
    <w:rsid w:val="0065382B"/>
    <w:rsid w:val="00656692"/>
    <w:rsid w:val="00672E16"/>
    <w:rsid w:val="006772E2"/>
    <w:rsid w:val="00680B02"/>
    <w:rsid w:val="006B4908"/>
    <w:rsid w:val="006C3BE6"/>
    <w:rsid w:val="006D450F"/>
    <w:rsid w:val="006D6597"/>
    <w:rsid w:val="006E1214"/>
    <w:rsid w:val="0070328C"/>
    <w:rsid w:val="00720E10"/>
    <w:rsid w:val="00731D4C"/>
    <w:rsid w:val="00740A13"/>
    <w:rsid w:val="00761563"/>
    <w:rsid w:val="00765334"/>
    <w:rsid w:val="00792953"/>
    <w:rsid w:val="007A2084"/>
    <w:rsid w:val="007F7C19"/>
    <w:rsid w:val="008312D6"/>
    <w:rsid w:val="00837AF1"/>
    <w:rsid w:val="00845634"/>
    <w:rsid w:val="0085142C"/>
    <w:rsid w:val="00856E06"/>
    <w:rsid w:val="00872B08"/>
    <w:rsid w:val="008819F5"/>
    <w:rsid w:val="008943AE"/>
    <w:rsid w:val="008B1B96"/>
    <w:rsid w:val="008C1A3C"/>
    <w:rsid w:val="008C30DB"/>
    <w:rsid w:val="008C403C"/>
    <w:rsid w:val="008D4BB7"/>
    <w:rsid w:val="008F1628"/>
    <w:rsid w:val="00903388"/>
    <w:rsid w:val="00914C0C"/>
    <w:rsid w:val="009223CC"/>
    <w:rsid w:val="00933606"/>
    <w:rsid w:val="009361FE"/>
    <w:rsid w:val="00996E4A"/>
    <w:rsid w:val="009B127C"/>
    <w:rsid w:val="009D4597"/>
    <w:rsid w:val="009D5DAD"/>
    <w:rsid w:val="009E5050"/>
    <w:rsid w:val="009F4808"/>
    <w:rsid w:val="00A30D80"/>
    <w:rsid w:val="00A37D87"/>
    <w:rsid w:val="00A50ED4"/>
    <w:rsid w:val="00A85452"/>
    <w:rsid w:val="00A96CAB"/>
    <w:rsid w:val="00AB10A6"/>
    <w:rsid w:val="00AC200F"/>
    <w:rsid w:val="00AE4D99"/>
    <w:rsid w:val="00B12814"/>
    <w:rsid w:val="00B152F7"/>
    <w:rsid w:val="00B310DB"/>
    <w:rsid w:val="00B51A56"/>
    <w:rsid w:val="00B53BEE"/>
    <w:rsid w:val="00B56875"/>
    <w:rsid w:val="00B75A2B"/>
    <w:rsid w:val="00B761E2"/>
    <w:rsid w:val="00B8371B"/>
    <w:rsid w:val="00B84034"/>
    <w:rsid w:val="00B84DEA"/>
    <w:rsid w:val="00BC5398"/>
    <w:rsid w:val="00BC565C"/>
    <w:rsid w:val="00BC7B3B"/>
    <w:rsid w:val="00C002AE"/>
    <w:rsid w:val="00C52567"/>
    <w:rsid w:val="00C559DC"/>
    <w:rsid w:val="00C57607"/>
    <w:rsid w:val="00C62A03"/>
    <w:rsid w:val="00C71B47"/>
    <w:rsid w:val="00C849B0"/>
    <w:rsid w:val="00C93E6B"/>
    <w:rsid w:val="00C958E8"/>
    <w:rsid w:val="00CA3BBD"/>
    <w:rsid w:val="00CB38FE"/>
    <w:rsid w:val="00CB4459"/>
    <w:rsid w:val="00D108BC"/>
    <w:rsid w:val="00D140A7"/>
    <w:rsid w:val="00D30082"/>
    <w:rsid w:val="00D6013F"/>
    <w:rsid w:val="00D60FF5"/>
    <w:rsid w:val="00D728E9"/>
    <w:rsid w:val="00D90BFC"/>
    <w:rsid w:val="00D93AB5"/>
    <w:rsid w:val="00D93F43"/>
    <w:rsid w:val="00D97A43"/>
    <w:rsid w:val="00DB439E"/>
    <w:rsid w:val="00DD19DB"/>
    <w:rsid w:val="00DD2D5D"/>
    <w:rsid w:val="00DD5F37"/>
    <w:rsid w:val="00DF1B82"/>
    <w:rsid w:val="00DF79E5"/>
    <w:rsid w:val="00E156DE"/>
    <w:rsid w:val="00E201E5"/>
    <w:rsid w:val="00E27CE8"/>
    <w:rsid w:val="00E33B7A"/>
    <w:rsid w:val="00E71324"/>
    <w:rsid w:val="00E7490A"/>
    <w:rsid w:val="00E82107"/>
    <w:rsid w:val="00EB2D2A"/>
    <w:rsid w:val="00EE51E1"/>
    <w:rsid w:val="00EE76A0"/>
    <w:rsid w:val="00F01FE5"/>
    <w:rsid w:val="00F318AF"/>
    <w:rsid w:val="00F35F77"/>
    <w:rsid w:val="00F6015B"/>
    <w:rsid w:val="00FF081D"/>
    <w:rsid w:val="00FF2C86"/>
    <w:rsid w:val="00FF4846"/>
    <w:rsid w:val="4E8F635D"/>
    <w:rsid w:val="783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930F"/>
  <w15:docId w15:val="{59A8EF87-DF8C-486F-A334-851456A3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2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2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0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A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0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95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McGee</dc:creator>
  <cp:keywords/>
  <dc:description/>
  <cp:lastModifiedBy>Lara Goodall</cp:lastModifiedBy>
  <cp:revision>2</cp:revision>
  <cp:lastPrinted>2024-05-30T06:50:00Z</cp:lastPrinted>
  <dcterms:created xsi:type="dcterms:W3CDTF">2024-08-15T06:24:00Z</dcterms:created>
  <dcterms:modified xsi:type="dcterms:W3CDTF">2024-08-15T06:24:00Z</dcterms:modified>
</cp:coreProperties>
</file>