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D12B" w14:textId="2248CDE9" w:rsidR="00281C65" w:rsidRPr="005768FD" w:rsidRDefault="00CB4459" w:rsidP="0065106A">
      <w:pPr>
        <w:jc w:val="center"/>
        <w:rPr>
          <w:b/>
          <w:sz w:val="14"/>
          <w:szCs w:val="14"/>
        </w:rPr>
      </w:pPr>
      <w:r>
        <w:rPr>
          <w:b/>
          <w:noProof/>
        </w:rPr>
        <w:drawing>
          <wp:inline distT="0" distB="0" distL="0" distR="0" wp14:anchorId="5E10237B" wp14:editId="05CF77E5">
            <wp:extent cx="1219200" cy="1219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04F54" w14:textId="66C5A959" w:rsidR="00301EE7" w:rsidRPr="00623266" w:rsidRDefault="00845634" w:rsidP="006510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</w:t>
      </w:r>
      <w:r w:rsidR="00164B60">
        <w:rPr>
          <w:b/>
          <w:sz w:val="24"/>
          <w:szCs w:val="24"/>
        </w:rPr>
        <w:t>kehouse</w:t>
      </w:r>
    </w:p>
    <w:p w14:paraId="4A586CDF" w14:textId="0CA62F26" w:rsidR="00560A37" w:rsidRPr="00623266" w:rsidRDefault="00656692" w:rsidP="0065106A">
      <w:pPr>
        <w:spacing w:after="0"/>
        <w:jc w:val="center"/>
        <w:rPr>
          <w:b/>
          <w:sz w:val="24"/>
          <w:szCs w:val="24"/>
        </w:rPr>
      </w:pPr>
      <w:r w:rsidRPr="00623266">
        <w:rPr>
          <w:b/>
          <w:sz w:val="24"/>
          <w:szCs w:val="24"/>
        </w:rPr>
        <w:t>T</w:t>
      </w:r>
      <w:r w:rsidR="009E5050" w:rsidRPr="00623266">
        <w:rPr>
          <w:b/>
          <w:sz w:val="24"/>
          <w:szCs w:val="24"/>
        </w:rPr>
        <w:t>hursday</w:t>
      </w:r>
      <w:r w:rsidR="00F318AF" w:rsidRPr="00623266">
        <w:rPr>
          <w:b/>
          <w:sz w:val="24"/>
          <w:szCs w:val="24"/>
        </w:rPr>
        <w:t xml:space="preserve"> </w:t>
      </w:r>
      <w:r w:rsidR="00164B60">
        <w:rPr>
          <w:b/>
          <w:sz w:val="24"/>
          <w:szCs w:val="24"/>
        </w:rPr>
        <w:t>11</w:t>
      </w:r>
      <w:r w:rsidR="00B152F7" w:rsidRPr="00623266">
        <w:rPr>
          <w:b/>
          <w:sz w:val="24"/>
          <w:szCs w:val="24"/>
          <w:vertAlign w:val="superscript"/>
        </w:rPr>
        <w:t>th</w:t>
      </w:r>
      <w:r w:rsidR="00B152F7" w:rsidRPr="00623266">
        <w:rPr>
          <w:b/>
          <w:sz w:val="24"/>
          <w:szCs w:val="24"/>
        </w:rPr>
        <w:t xml:space="preserve"> </w:t>
      </w:r>
      <w:r w:rsidR="00164B60">
        <w:rPr>
          <w:b/>
          <w:sz w:val="24"/>
          <w:szCs w:val="24"/>
        </w:rPr>
        <w:t>January</w:t>
      </w:r>
      <w:r w:rsidR="008B1B96" w:rsidRPr="00623266">
        <w:rPr>
          <w:b/>
          <w:sz w:val="24"/>
          <w:szCs w:val="24"/>
        </w:rPr>
        <w:t xml:space="preserve"> </w:t>
      </w:r>
      <w:r w:rsidR="00301EE7" w:rsidRPr="00623266">
        <w:rPr>
          <w:b/>
          <w:sz w:val="24"/>
          <w:szCs w:val="24"/>
        </w:rPr>
        <w:t>202</w:t>
      </w:r>
      <w:r w:rsidR="00164B60">
        <w:rPr>
          <w:b/>
          <w:sz w:val="24"/>
          <w:szCs w:val="24"/>
        </w:rPr>
        <w:t>4</w:t>
      </w:r>
      <w:r w:rsidR="00623266" w:rsidRPr="00623266">
        <w:rPr>
          <w:b/>
          <w:sz w:val="24"/>
          <w:szCs w:val="24"/>
        </w:rPr>
        <w:t xml:space="preserve">, </w:t>
      </w:r>
      <w:r w:rsidR="00560A37" w:rsidRPr="00623266">
        <w:rPr>
          <w:b/>
          <w:sz w:val="24"/>
          <w:szCs w:val="24"/>
        </w:rPr>
        <w:t>10.00am</w:t>
      </w:r>
    </w:p>
    <w:p w14:paraId="14459C7B" w14:textId="475DDC84" w:rsidR="004D62F5" w:rsidRPr="00623266" w:rsidRDefault="006E6275" w:rsidP="006510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4D90E7B6" w14:textId="74E525E0" w:rsidR="00672E16" w:rsidRDefault="006E6275" w:rsidP="0065106A">
      <w:pPr>
        <w:spacing w:after="0"/>
        <w:ind w:left="360"/>
        <w:rPr>
          <w:b/>
        </w:rPr>
      </w:pPr>
      <w:r>
        <w:rPr>
          <w:b/>
        </w:rPr>
        <w:t>In attendance</w:t>
      </w:r>
    </w:p>
    <w:p w14:paraId="48599BC7" w14:textId="230E662A" w:rsidR="006E6275" w:rsidRDefault="006E6275" w:rsidP="0065106A">
      <w:pPr>
        <w:spacing w:after="0"/>
        <w:ind w:left="360"/>
        <w:rPr>
          <w:bCs/>
        </w:rPr>
      </w:pPr>
      <w:r w:rsidRPr="006E6275">
        <w:rPr>
          <w:bCs/>
        </w:rPr>
        <w:t>Richard Mulholland, Rosalind Mulholland, Jim Barr, Bronagh Duffin, Jamese McCloy, Rosal</w:t>
      </w:r>
      <w:r>
        <w:rPr>
          <w:bCs/>
        </w:rPr>
        <w:t>yn Halferty, Kimberly Madden, Kieran Walsh, Cathy O’Neill, Damien Houlahan</w:t>
      </w:r>
      <w:r w:rsidR="00AB3BFB">
        <w:rPr>
          <w:bCs/>
        </w:rPr>
        <w:t>, Maria McCann-Russell</w:t>
      </w:r>
    </w:p>
    <w:p w14:paraId="143AA823" w14:textId="77777777" w:rsidR="006E6275" w:rsidRDefault="006E6275" w:rsidP="0065106A">
      <w:pPr>
        <w:spacing w:after="0"/>
        <w:ind w:left="360"/>
        <w:rPr>
          <w:bCs/>
        </w:rPr>
      </w:pPr>
    </w:p>
    <w:p w14:paraId="21DA6424" w14:textId="7DFE2085" w:rsidR="006E6275" w:rsidRPr="006E6275" w:rsidRDefault="006E6275" w:rsidP="0065106A">
      <w:pPr>
        <w:spacing w:after="0"/>
        <w:ind w:left="360"/>
        <w:rPr>
          <w:b/>
        </w:rPr>
      </w:pPr>
      <w:r w:rsidRPr="006E6275">
        <w:rPr>
          <w:b/>
        </w:rPr>
        <w:t>Apologies</w:t>
      </w:r>
    </w:p>
    <w:p w14:paraId="2A18ACBE" w14:textId="48D8B91E" w:rsidR="006E6275" w:rsidRPr="003135B6" w:rsidRDefault="006E6275" w:rsidP="0065106A">
      <w:pPr>
        <w:spacing w:after="0"/>
        <w:ind w:left="360"/>
        <w:rPr>
          <w:bCs/>
        </w:rPr>
      </w:pPr>
      <w:r w:rsidRPr="003135B6">
        <w:rPr>
          <w:bCs/>
        </w:rPr>
        <w:t>Jim Quinn, Dermot Friel, Brendan Adams</w:t>
      </w:r>
      <w:r w:rsidR="003135B6" w:rsidRPr="003135B6">
        <w:rPr>
          <w:bCs/>
        </w:rPr>
        <w:t>, Kathleen McB</w:t>
      </w:r>
      <w:r w:rsidR="003135B6">
        <w:rPr>
          <w:bCs/>
        </w:rPr>
        <w:t>ride</w:t>
      </w:r>
      <w:r w:rsidR="00AB3BFB">
        <w:rPr>
          <w:bCs/>
        </w:rPr>
        <w:t>, Aoife O’Neill, Brian McCormick</w:t>
      </w:r>
    </w:p>
    <w:p w14:paraId="2B208D3A" w14:textId="77777777" w:rsidR="006E6275" w:rsidRPr="003135B6" w:rsidRDefault="006E6275" w:rsidP="0065106A">
      <w:pPr>
        <w:pStyle w:val="ListParagraph"/>
        <w:spacing w:after="0"/>
        <w:ind w:left="426"/>
        <w:jc w:val="both"/>
      </w:pPr>
    </w:p>
    <w:tbl>
      <w:tblPr>
        <w:tblStyle w:val="TableGrid"/>
        <w:tblW w:w="9655" w:type="dxa"/>
        <w:tblInd w:w="-147" w:type="dxa"/>
        <w:tblLook w:val="04A0" w:firstRow="1" w:lastRow="0" w:firstColumn="1" w:lastColumn="0" w:noHBand="0" w:noVBand="1"/>
      </w:tblPr>
      <w:tblGrid>
        <w:gridCol w:w="910"/>
        <w:gridCol w:w="5899"/>
        <w:gridCol w:w="2846"/>
      </w:tblGrid>
      <w:tr w:rsidR="00397635" w:rsidRPr="006E6275" w14:paraId="7BC18596" w14:textId="77777777" w:rsidTr="006E6275">
        <w:tc>
          <w:tcPr>
            <w:tcW w:w="893" w:type="dxa"/>
          </w:tcPr>
          <w:p w14:paraId="2770B4B8" w14:textId="1B033430" w:rsidR="006E6275" w:rsidRPr="006E6275" w:rsidRDefault="006E6275" w:rsidP="0065106A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6E6275">
              <w:rPr>
                <w:b/>
                <w:bCs/>
              </w:rPr>
              <w:t>Agenda Item</w:t>
            </w:r>
          </w:p>
        </w:tc>
        <w:tc>
          <w:tcPr>
            <w:tcW w:w="5912" w:type="dxa"/>
          </w:tcPr>
          <w:p w14:paraId="29D1B3B0" w14:textId="7550947A" w:rsidR="006E6275" w:rsidRPr="006E6275" w:rsidRDefault="006E6275" w:rsidP="0065106A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6E6275">
              <w:rPr>
                <w:b/>
                <w:bCs/>
              </w:rPr>
              <w:t xml:space="preserve">Detail </w:t>
            </w:r>
          </w:p>
        </w:tc>
        <w:tc>
          <w:tcPr>
            <w:tcW w:w="2850" w:type="dxa"/>
          </w:tcPr>
          <w:p w14:paraId="6CE72D4B" w14:textId="059D3623" w:rsidR="006E6275" w:rsidRPr="006E6275" w:rsidRDefault="006E6275" w:rsidP="0065106A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6E6275">
              <w:rPr>
                <w:b/>
                <w:bCs/>
              </w:rPr>
              <w:t>Actions Arising</w:t>
            </w:r>
          </w:p>
        </w:tc>
      </w:tr>
      <w:tr w:rsidR="00397635" w14:paraId="0BF828CA" w14:textId="77777777" w:rsidTr="006E6275">
        <w:tc>
          <w:tcPr>
            <w:tcW w:w="893" w:type="dxa"/>
          </w:tcPr>
          <w:p w14:paraId="192200A8" w14:textId="3712BA6B" w:rsidR="006E6275" w:rsidRDefault="006E6275" w:rsidP="0065106A">
            <w:pPr>
              <w:pStyle w:val="ListParagraph"/>
              <w:spacing w:after="0"/>
              <w:ind w:left="0"/>
              <w:jc w:val="both"/>
            </w:pPr>
            <w:r>
              <w:t>1</w:t>
            </w:r>
          </w:p>
        </w:tc>
        <w:tc>
          <w:tcPr>
            <w:tcW w:w="5912" w:type="dxa"/>
          </w:tcPr>
          <w:p w14:paraId="14E1FFAC" w14:textId="3F46D373" w:rsidR="006E6275" w:rsidRDefault="006E6275" w:rsidP="0065106A">
            <w:pPr>
              <w:pStyle w:val="ListParagraph"/>
              <w:spacing w:after="0"/>
              <w:ind w:left="0"/>
              <w:jc w:val="both"/>
            </w:pPr>
            <w:r w:rsidRPr="006E6275">
              <w:rPr>
                <w:b/>
                <w:bCs/>
              </w:rPr>
              <w:t>Apologies, Minutes of last meeting &amp; Actions / Matters Arising</w:t>
            </w:r>
            <w:r w:rsidRPr="006E6275">
              <w:rPr>
                <w:b/>
                <w:bCs/>
              </w:rPr>
              <w:t xml:space="preserve"> </w:t>
            </w:r>
          </w:p>
          <w:p w14:paraId="360E5433" w14:textId="719EEF51" w:rsidR="00AB3BFB" w:rsidRDefault="00AB3BFB" w:rsidP="0065106A">
            <w:pPr>
              <w:pStyle w:val="ListParagraph"/>
              <w:spacing w:after="0"/>
              <w:ind w:left="0"/>
              <w:jc w:val="both"/>
            </w:pPr>
            <w:r>
              <w:t xml:space="preserve">Richard </w:t>
            </w:r>
            <w:r>
              <w:t xml:space="preserve">opened the meeting, </w:t>
            </w:r>
            <w:r>
              <w:t xml:space="preserve">welcomed </w:t>
            </w:r>
            <w:r>
              <w:t>everyone</w:t>
            </w:r>
            <w:r>
              <w:t xml:space="preserve"> and noted apologies.  </w:t>
            </w:r>
          </w:p>
          <w:p w14:paraId="487FFAA8" w14:textId="17525154" w:rsidR="006E6275" w:rsidRDefault="00AB3BFB" w:rsidP="0065106A">
            <w:pPr>
              <w:pStyle w:val="ListParagraph"/>
              <w:spacing w:after="0"/>
              <w:ind w:left="0"/>
              <w:jc w:val="both"/>
            </w:pPr>
            <w:r>
              <w:t>Jim Barr proposed the previous minutes and Kieran Bradley seconded them.</w:t>
            </w:r>
          </w:p>
        </w:tc>
        <w:tc>
          <w:tcPr>
            <w:tcW w:w="2850" w:type="dxa"/>
          </w:tcPr>
          <w:p w14:paraId="70BFDFC3" w14:textId="6F060911" w:rsidR="006E6275" w:rsidRDefault="00AB3BFB" w:rsidP="0065106A">
            <w:pPr>
              <w:pStyle w:val="ListParagraph"/>
              <w:spacing w:after="0"/>
              <w:ind w:left="0"/>
              <w:jc w:val="both"/>
            </w:pPr>
            <w:r>
              <w:t xml:space="preserve">n/a </w:t>
            </w:r>
          </w:p>
        </w:tc>
      </w:tr>
      <w:tr w:rsidR="00397635" w14:paraId="7E4A2801" w14:textId="77777777" w:rsidTr="006E6275">
        <w:tc>
          <w:tcPr>
            <w:tcW w:w="893" w:type="dxa"/>
          </w:tcPr>
          <w:p w14:paraId="18E93026" w14:textId="77777777" w:rsidR="006E6275" w:rsidRDefault="006E6275" w:rsidP="0065106A">
            <w:pPr>
              <w:pStyle w:val="ListParagraph"/>
              <w:spacing w:after="0"/>
              <w:ind w:left="0"/>
              <w:jc w:val="both"/>
            </w:pPr>
            <w:r>
              <w:t>2</w:t>
            </w:r>
          </w:p>
          <w:p w14:paraId="4A2EC8B2" w14:textId="2DF0054F" w:rsidR="006E6275" w:rsidRDefault="006E6275" w:rsidP="0065106A">
            <w:pPr>
              <w:pStyle w:val="ListParagraph"/>
              <w:spacing w:after="0"/>
              <w:ind w:left="0"/>
              <w:jc w:val="both"/>
            </w:pPr>
          </w:p>
        </w:tc>
        <w:tc>
          <w:tcPr>
            <w:tcW w:w="5912" w:type="dxa"/>
          </w:tcPr>
          <w:p w14:paraId="75B19EE6" w14:textId="77777777" w:rsidR="006E6275" w:rsidRPr="006E6275" w:rsidRDefault="006E6275" w:rsidP="0065106A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6E6275">
              <w:rPr>
                <w:b/>
                <w:bCs/>
              </w:rPr>
              <w:t>Update on Business Development Activities / Incoming FAMs</w:t>
            </w:r>
          </w:p>
          <w:p w14:paraId="6F279750" w14:textId="77777777" w:rsidR="0065106A" w:rsidRDefault="00AB3BFB" w:rsidP="0065106A">
            <w:pPr>
              <w:pStyle w:val="ListParagraph"/>
              <w:spacing w:after="0"/>
              <w:ind w:left="0"/>
              <w:jc w:val="both"/>
            </w:pPr>
            <w:r>
              <w:t xml:space="preserve">LG updated everyone on the upcoming FAMs and noted that </w:t>
            </w:r>
            <w:r w:rsidR="00072AB9">
              <w:t xml:space="preserve">the team is working to reschedule the </w:t>
            </w:r>
            <w:r>
              <w:t>CIE FAM which had to be postponed</w:t>
            </w:r>
            <w:r w:rsidR="00072AB9">
              <w:t xml:space="preserve"> due to inclement weather. CIE have confirmed their commitment to come to the area and is likely to be rescheduled in October. </w:t>
            </w:r>
          </w:p>
          <w:p w14:paraId="4EFF406B" w14:textId="77777777" w:rsidR="0065106A" w:rsidRDefault="0065106A" w:rsidP="0065106A">
            <w:pPr>
              <w:pStyle w:val="ListParagraph"/>
              <w:spacing w:after="0"/>
              <w:ind w:left="0"/>
              <w:jc w:val="both"/>
            </w:pPr>
          </w:p>
          <w:p w14:paraId="2334970C" w14:textId="5CE4C24F" w:rsidR="006E6275" w:rsidRDefault="006E6275" w:rsidP="0065106A">
            <w:pPr>
              <w:pStyle w:val="ListParagraph"/>
              <w:spacing w:after="0"/>
              <w:ind w:left="0"/>
              <w:jc w:val="both"/>
            </w:pPr>
            <w:r>
              <w:t xml:space="preserve">Detailed discussion on incoming </w:t>
            </w:r>
            <w:r w:rsidR="00072AB9">
              <w:t xml:space="preserve">Abbey and Wilderness Ireland </w:t>
            </w:r>
            <w:r>
              <w:t xml:space="preserve">FAMs </w:t>
            </w:r>
            <w:r w:rsidR="003135B6">
              <w:t>around finalising the logistics</w:t>
            </w:r>
            <w:r w:rsidR="00072AB9">
              <w:t xml:space="preserve"> and timings.</w:t>
            </w:r>
          </w:p>
          <w:p w14:paraId="46AFD9AC" w14:textId="77777777" w:rsidR="0065106A" w:rsidRDefault="0065106A" w:rsidP="0065106A">
            <w:pPr>
              <w:pStyle w:val="ListParagraph"/>
              <w:spacing w:after="0"/>
              <w:ind w:left="0"/>
              <w:jc w:val="both"/>
            </w:pPr>
          </w:p>
          <w:p w14:paraId="7FD64295" w14:textId="7EE4402E" w:rsidR="0065106A" w:rsidRDefault="0065106A" w:rsidP="0065106A">
            <w:pPr>
              <w:pStyle w:val="ListParagraph"/>
              <w:spacing w:after="0"/>
              <w:ind w:left="0"/>
              <w:jc w:val="both"/>
            </w:pPr>
            <w:r>
              <w:t>LG noted that the Wilderness Ireland FAM is to focus solely on outdoors and that they have requested to stay in Ardtara House. Kimberly asked, if possible, could they get a tour of the Linen House and highlight this as a private residence visitors could use.</w:t>
            </w:r>
          </w:p>
        </w:tc>
        <w:tc>
          <w:tcPr>
            <w:tcW w:w="2850" w:type="dxa"/>
          </w:tcPr>
          <w:p w14:paraId="4BE03386" w14:textId="2267A761" w:rsidR="006E6275" w:rsidRDefault="003135B6" w:rsidP="0065106A">
            <w:pPr>
              <w:pStyle w:val="ListParagraph"/>
              <w:spacing w:after="0"/>
              <w:ind w:left="0"/>
              <w:jc w:val="both"/>
            </w:pPr>
            <w:r>
              <w:t xml:space="preserve">LG to update itineraries with changes </w:t>
            </w:r>
            <w:r w:rsidR="0065106A">
              <w:t>discussed today and forward to Abbey and Wilderness</w:t>
            </w:r>
          </w:p>
          <w:p w14:paraId="7F6D9D3C" w14:textId="77777777" w:rsidR="00072AB9" w:rsidRDefault="00072AB9" w:rsidP="0065106A">
            <w:pPr>
              <w:pStyle w:val="ListParagraph"/>
              <w:spacing w:after="0"/>
              <w:ind w:left="0"/>
              <w:jc w:val="both"/>
            </w:pPr>
          </w:p>
          <w:p w14:paraId="59C539E0" w14:textId="09EB856C" w:rsidR="00072AB9" w:rsidRDefault="00072AB9" w:rsidP="0065106A">
            <w:pPr>
              <w:pStyle w:val="ListParagraph"/>
              <w:spacing w:after="0"/>
              <w:ind w:left="0"/>
              <w:jc w:val="both"/>
            </w:pPr>
            <w:r>
              <w:t>LG to update dinner numbers for each of the FAM trips.</w:t>
            </w:r>
          </w:p>
        </w:tc>
      </w:tr>
      <w:tr w:rsidR="00397635" w14:paraId="6615EEA0" w14:textId="77777777" w:rsidTr="006E6275">
        <w:tc>
          <w:tcPr>
            <w:tcW w:w="893" w:type="dxa"/>
          </w:tcPr>
          <w:p w14:paraId="7DEDA233" w14:textId="1FFBBE13" w:rsidR="006E6275" w:rsidRDefault="006E6275" w:rsidP="0065106A">
            <w:pPr>
              <w:pStyle w:val="ListParagraph"/>
              <w:spacing w:after="0"/>
              <w:ind w:left="0"/>
              <w:jc w:val="both"/>
            </w:pPr>
            <w:r>
              <w:t>3</w:t>
            </w:r>
          </w:p>
        </w:tc>
        <w:tc>
          <w:tcPr>
            <w:tcW w:w="5912" w:type="dxa"/>
          </w:tcPr>
          <w:p w14:paraId="65CBBEC1" w14:textId="77777777" w:rsidR="006E6275" w:rsidRPr="003135B6" w:rsidRDefault="006E6275" w:rsidP="0065106A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3135B6">
              <w:rPr>
                <w:b/>
                <w:bCs/>
              </w:rPr>
              <w:t>Festival Update</w:t>
            </w:r>
          </w:p>
          <w:p w14:paraId="13D1E958" w14:textId="4AF46C82" w:rsidR="00072AB9" w:rsidRDefault="00072AB9" w:rsidP="0065106A">
            <w:pPr>
              <w:pStyle w:val="ListParagraph"/>
              <w:spacing w:after="0"/>
              <w:ind w:left="0"/>
              <w:jc w:val="both"/>
            </w:pPr>
            <w:r>
              <w:t xml:space="preserve">Rosalind gave an update on the preparations for the festival and noted that the </w:t>
            </w:r>
            <w:r w:rsidR="00397635">
              <w:t xml:space="preserve">website is live and the </w:t>
            </w:r>
            <w:r>
              <w:t xml:space="preserve">tickets were now on sale.  </w:t>
            </w:r>
            <w:r w:rsidR="0065106A">
              <w:t xml:space="preserve">She </w:t>
            </w:r>
            <w:r w:rsidR="00391729">
              <w:t xml:space="preserve">gave an overview of the updated </w:t>
            </w:r>
            <w:r w:rsidR="0065106A">
              <w:t>programme and</w:t>
            </w:r>
            <w:r w:rsidR="00391729">
              <w:t xml:space="preserve"> </w:t>
            </w:r>
            <w:r>
              <w:t xml:space="preserve">highlighted that Emma Heatherington </w:t>
            </w:r>
            <w:r w:rsidR="00391729">
              <w:t xml:space="preserve">is </w:t>
            </w:r>
            <w:r w:rsidR="0065106A">
              <w:t>included in this and is a great asset.</w:t>
            </w:r>
          </w:p>
          <w:p w14:paraId="207477D7" w14:textId="3D37EE26" w:rsidR="0065106A" w:rsidRDefault="0065106A" w:rsidP="0065106A">
            <w:pPr>
              <w:pStyle w:val="ListParagraph"/>
              <w:spacing w:after="0"/>
              <w:ind w:left="0"/>
              <w:jc w:val="both"/>
            </w:pPr>
            <w:r>
              <w:lastRenderedPageBreak/>
              <w:t>Rosalind asked for members, who had not already done so, to send accommodation packages or experiences to her so that they can be added to the website.</w:t>
            </w:r>
          </w:p>
        </w:tc>
        <w:tc>
          <w:tcPr>
            <w:tcW w:w="2850" w:type="dxa"/>
          </w:tcPr>
          <w:p w14:paraId="75DB9D4C" w14:textId="77777777" w:rsidR="006E6275" w:rsidRDefault="00072AB9" w:rsidP="0065106A">
            <w:pPr>
              <w:pStyle w:val="ListParagraph"/>
              <w:spacing w:after="0"/>
              <w:ind w:left="0"/>
              <w:jc w:val="both"/>
            </w:pPr>
            <w:r>
              <w:lastRenderedPageBreak/>
              <w:t>LG to get festival details added to the website.</w:t>
            </w:r>
          </w:p>
          <w:p w14:paraId="5E79371B" w14:textId="77777777" w:rsidR="0065106A" w:rsidRDefault="0065106A" w:rsidP="0065106A">
            <w:pPr>
              <w:pStyle w:val="ListParagraph"/>
              <w:spacing w:after="0"/>
              <w:ind w:left="0"/>
              <w:jc w:val="both"/>
            </w:pPr>
          </w:p>
          <w:p w14:paraId="2F262994" w14:textId="23496230" w:rsidR="0065106A" w:rsidRDefault="0065106A" w:rsidP="0065106A">
            <w:pPr>
              <w:pStyle w:val="ListParagraph"/>
              <w:spacing w:after="0"/>
              <w:ind w:left="0"/>
              <w:jc w:val="both"/>
            </w:pPr>
            <w:r>
              <w:t xml:space="preserve">Members to forward accommodation and experience details to </w:t>
            </w:r>
            <w:r>
              <w:lastRenderedPageBreak/>
              <w:t xml:space="preserve">Rosalind to include </w:t>
            </w:r>
            <w:r w:rsidR="00397635">
              <w:t>on</w:t>
            </w:r>
            <w:r>
              <w:t xml:space="preserve"> the festival website.</w:t>
            </w:r>
          </w:p>
        </w:tc>
      </w:tr>
      <w:tr w:rsidR="00397635" w14:paraId="66438D34" w14:textId="77777777" w:rsidTr="006E6275">
        <w:tc>
          <w:tcPr>
            <w:tcW w:w="893" w:type="dxa"/>
          </w:tcPr>
          <w:p w14:paraId="7270647C" w14:textId="17B7A57D" w:rsidR="006E6275" w:rsidRDefault="006E6275" w:rsidP="0065106A">
            <w:pPr>
              <w:pStyle w:val="ListParagraph"/>
              <w:spacing w:after="0"/>
              <w:ind w:left="0"/>
              <w:jc w:val="both"/>
            </w:pPr>
            <w:r>
              <w:lastRenderedPageBreak/>
              <w:t>4</w:t>
            </w:r>
          </w:p>
        </w:tc>
        <w:tc>
          <w:tcPr>
            <w:tcW w:w="5912" w:type="dxa"/>
          </w:tcPr>
          <w:p w14:paraId="035ECF82" w14:textId="77777777" w:rsidR="006E6275" w:rsidRPr="003135B6" w:rsidRDefault="006E6275" w:rsidP="0065106A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3135B6">
              <w:rPr>
                <w:b/>
                <w:bCs/>
              </w:rPr>
              <w:t>Recruitment</w:t>
            </w:r>
          </w:p>
          <w:p w14:paraId="5CCBEC9F" w14:textId="51488462" w:rsidR="0065106A" w:rsidRPr="00391729" w:rsidRDefault="00391729" w:rsidP="0065106A">
            <w:pPr>
              <w:spacing w:after="0"/>
            </w:pPr>
            <w:r w:rsidRPr="00391729">
              <w:t xml:space="preserve">LG updated the group on the planned recruitment process and highlighted the companies that will be targeted as part of the process.  This will be: </w:t>
            </w:r>
            <w:r w:rsidRPr="00391729">
              <w:t>Lough Neagh Stories</w:t>
            </w:r>
            <w:r w:rsidRPr="00391729">
              <w:t xml:space="preserve">, </w:t>
            </w:r>
            <w:r w:rsidRPr="00391729">
              <w:t>River Bann Cruises</w:t>
            </w:r>
            <w:r w:rsidRPr="00391729">
              <w:t xml:space="preserve">, </w:t>
            </w:r>
            <w:r w:rsidRPr="00391729">
              <w:t>Splash NI</w:t>
            </w:r>
            <w:r w:rsidRPr="00391729">
              <w:t xml:space="preserve">, </w:t>
            </w:r>
            <w:r w:rsidRPr="00391729">
              <w:t>The Inn At Castledawson</w:t>
            </w:r>
            <w:r w:rsidRPr="00391729">
              <w:t xml:space="preserve">, </w:t>
            </w:r>
            <w:r w:rsidRPr="00391729">
              <w:t>An Carn</w:t>
            </w:r>
            <w:r w:rsidRPr="00391729">
              <w:t xml:space="preserve">, </w:t>
            </w:r>
            <w:r w:rsidRPr="00391729">
              <w:t>Jigsaw Farm.</w:t>
            </w:r>
          </w:p>
        </w:tc>
        <w:tc>
          <w:tcPr>
            <w:tcW w:w="2850" w:type="dxa"/>
          </w:tcPr>
          <w:p w14:paraId="4FF2F202" w14:textId="77777777" w:rsidR="006E6275" w:rsidRDefault="006E6275" w:rsidP="0065106A">
            <w:pPr>
              <w:pStyle w:val="ListParagraph"/>
              <w:spacing w:after="0"/>
              <w:ind w:left="0"/>
              <w:jc w:val="both"/>
            </w:pPr>
          </w:p>
          <w:p w14:paraId="1641681B" w14:textId="1778D503" w:rsidR="00391729" w:rsidRDefault="00391729" w:rsidP="0065106A">
            <w:pPr>
              <w:pStyle w:val="ListParagraph"/>
              <w:spacing w:after="0"/>
              <w:ind w:left="0"/>
              <w:jc w:val="both"/>
            </w:pPr>
            <w:r>
              <w:t>LG to commence the recruitment process</w:t>
            </w:r>
          </w:p>
        </w:tc>
      </w:tr>
      <w:tr w:rsidR="00397635" w14:paraId="3A269672" w14:textId="77777777" w:rsidTr="006E6275">
        <w:tc>
          <w:tcPr>
            <w:tcW w:w="893" w:type="dxa"/>
          </w:tcPr>
          <w:p w14:paraId="488CE2F9" w14:textId="7B5463EE" w:rsidR="006E6275" w:rsidRDefault="006E6275" w:rsidP="0065106A">
            <w:pPr>
              <w:pStyle w:val="ListParagraph"/>
              <w:spacing w:after="0"/>
              <w:ind w:left="0"/>
              <w:jc w:val="both"/>
            </w:pPr>
            <w:r>
              <w:t>5</w:t>
            </w:r>
          </w:p>
        </w:tc>
        <w:tc>
          <w:tcPr>
            <w:tcW w:w="5912" w:type="dxa"/>
          </w:tcPr>
          <w:p w14:paraId="249F1848" w14:textId="77777777" w:rsidR="006E6275" w:rsidRPr="003135B6" w:rsidRDefault="006E6275" w:rsidP="0065106A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3135B6">
              <w:rPr>
                <w:b/>
                <w:bCs/>
              </w:rPr>
              <w:t>Update on Marketing Activities</w:t>
            </w:r>
          </w:p>
          <w:p w14:paraId="1A581D4E" w14:textId="4D704DBD" w:rsidR="006E6275" w:rsidRDefault="0065106A" w:rsidP="0065106A">
            <w:pPr>
              <w:pStyle w:val="ListParagraph"/>
              <w:spacing w:after="0"/>
              <w:ind w:left="0"/>
              <w:jc w:val="both"/>
            </w:pPr>
            <w:r>
              <w:t xml:space="preserve">LG updated the group on </w:t>
            </w:r>
            <w:r w:rsidR="00397635">
              <w:t>marketing activities. Rachael Harriott has been working on the festival marketing and is also planning the Spring campaign for wider awareness raising.</w:t>
            </w:r>
          </w:p>
          <w:p w14:paraId="68E5ECFE" w14:textId="4DE604F2" w:rsidR="0065106A" w:rsidRDefault="0065106A" w:rsidP="0065106A">
            <w:pPr>
              <w:pStyle w:val="ListParagraph"/>
              <w:spacing w:after="0"/>
              <w:ind w:left="0"/>
              <w:jc w:val="both"/>
            </w:pPr>
            <w:r>
              <w:t>Cathy noted that Dermot has been accepted onto</w:t>
            </w:r>
            <w:r w:rsidR="0086182C">
              <w:t xml:space="preserve"> </w:t>
            </w:r>
            <w:r w:rsidR="00397635">
              <w:t xml:space="preserve">the Senses in Ireland </w:t>
            </w:r>
            <w:r w:rsidR="0086182C">
              <w:t>business development visit to Canada in March.</w:t>
            </w:r>
          </w:p>
          <w:p w14:paraId="5ABECCE5" w14:textId="4D891BB7" w:rsidR="0086182C" w:rsidRDefault="0086182C" w:rsidP="0065106A">
            <w:pPr>
              <w:pStyle w:val="ListParagraph"/>
              <w:spacing w:after="0"/>
              <w:ind w:left="0"/>
              <w:jc w:val="both"/>
            </w:pPr>
            <w:r>
              <w:t>Bronagh noted that she will be going to</w:t>
            </w:r>
            <w:r w:rsidR="00397635">
              <w:t xml:space="preserve"> Experience</w:t>
            </w:r>
            <w:r>
              <w:t xml:space="preserve"> Ireland in Italy in March.</w:t>
            </w:r>
          </w:p>
          <w:p w14:paraId="5FEC578D" w14:textId="64C08385" w:rsidR="0086182C" w:rsidRDefault="0086182C" w:rsidP="0065106A">
            <w:pPr>
              <w:pStyle w:val="ListParagraph"/>
              <w:spacing w:after="0"/>
              <w:ind w:left="0"/>
              <w:jc w:val="both"/>
            </w:pPr>
            <w:r>
              <w:t xml:space="preserve">Damien noted that he is going on the </w:t>
            </w:r>
            <w:r w:rsidR="00397635">
              <w:t>Ireland Week Roadshow in France</w:t>
            </w:r>
          </w:p>
        </w:tc>
        <w:tc>
          <w:tcPr>
            <w:tcW w:w="2850" w:type="dxa"/>
          </w:tcPr>
          <w:p w14:paraId="010BD653" w14:textId="77777777" w:rsidR="006E6275" w:rsidRDefault="006E6275" w:rsidP="0065106A">
            <w:pPr>
              <w:pStyle w:val="ListParagraph"/>
              <w:spacing w:after="0"/>
              <w:ind w:left="0"/>
              <w:jc w:val="both"/>
            </w:pPr>
          </w:p>
          <w:p w14:paraId="3F0CCC63" w14:textId="77777777" w:rsidR="0086182C" w:rsidRDefault="0086182C" w:rsidP="0065106A">
            <w:pPr>
              <w:pStyle w:val="ListParagraph"/>
              <w:spacing w:after="0"/>
              <w:ind w:left="0"/>
              <w:jc w:val="both"/>
            </w:pPr>
            <w:r>
              <w:t>LG will work with</w:t>
            </w:r>
            <w:r w:rsidR="00381E5A">
              <w:t xml:space="preserve"> McCadden’s</w:t>
            </w:r>
            <w:r>
              <w:t xml:space="preserve"> to finalise the digital brochure to take </w:t>
            </w:r>
            <w:r w:rsidR="00381E5A">
              <w:t>on these visits.</w:t>
            </w:r>
          </w:p>
          <w:p w14:paraId="37F08E9A" w14:textId="77777777" w:rsidR="00397635" w:rsidRDefault="00397635" w:rsidP="0065106A">
            <w:pPr>
              <w:pStyle w:val="ListParagraph"/>
              <w:spacing w:after="0"/>
              <w:ind w:left="0"/>
              <w:jc w:val="both"/>
            </w:pPr>
          </w:p>
          <w:p w14:paraId="08E7A80C" w14:textId="6B3CFF48" w:rsidR="00397635" w:rsidRDefault="00397635" w:rsidP="0065106A">
            <w:pPr>
              <w:pStyle w:val="ListParagraph"/>
              <w:spacing w:after="0"/>
              <w:ind w:left="0"/>
              <w:jc w:val="both"/>
            </w:pPr>
            <w:r>
              <w:t>RH to progress festival and awareness raising marketing campaigns.</w:t>
            </w:r>
          </w:p>
        </w:tc>
      </w:tr>
      <w:tr w:rsidR="00397635" w14:paraId="1CB45B71" w14:textId="77777777" w:rsidTr="006E6275">
        <w:tc>
          <w:tcPr>
            <w:tcW w:w="893" w:type="dxa"/>
          </w:tcPr>
          <w:p w14:paraId="75667531" w14:textId="6F8A9227" w:rsidR="006E6275" w:rsidRDefault="006E6275" w:rsidP="0065106A">
            <w:pPr>
              <w:pStyle w:val="ListParagraph"/>
              <w:spacing w:after="0"/>
              <w:ind w:left="0"/>
              <w:jc w:val="both"/>
            </w:pPr>
            <w:r>
              <w:t>6</w:t>
            </w:r>
          </w:p>
        </w:tc>
        <w:tc>
          <w:tcPr>
            <w:tcW w:w="5912" w:type="dxa"/>
          </w:tcPr>
          <w:p w14:paraId="1FB7ED35" w14:textId="77777777" w:rsidR="006E6275" w:rsidRPr="00072AB9" w:rsidRDefault="006E6275" w:rsidP="0065106A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072AB9">
              <w:rPr>
                <w:b/>
                <w:bCs/>
              </w:rPr>
              <w:t>Upcoming Training Dates, Support &amp; Funding Opportunities</w:t>
            </w:r>
          </w:p>
          <w:p w14:paraId="76AADA93" w14:textId="1DF6B71C" w:rsidR="006E6275" w:rsidRDefault="00391729" w:rsidP="0065106A">
            <w:pPr>
              <w:pStyle w:val="ListParagraph"/>
              <w:spacing w:after="0"/>
              <w:ind w:left="0"/>
              <w:jc w:val="both"/>
            </w:pPr>
            <w:r>
              <w:t xml:space="preserve">Lara noted the next </w:t>
            </w:r>
            <w:r w:rsidR="0065106A">
              <w:t xml:space="preserve">workshop session will be </w:t>
            </w:r>
            <w:r w:rsidR="00381E5A">
              <w:t xml:space="preserve">a “How to - </w:t>
            </w:r>
            <w:r w:rsidR="0065106A">
              <w:t>AI in marketing</w:t>
            </w:r>
            <w:r w:rsidR="00381E5A">
              <w:t>”</w:t>
            </w:r>
            <w:r w:rsidR="0065106A">
              <w:t xml:space="preserve">.  The session will review how </w:t>
            </w:r>
            <w:r w:rsidR="007A0997">
              <w:t xml:space="preserve">cluster members can use AI tools in their marketing activities.  </w:t>
            </w:r>
            <w:r w:rsidR="0065106A">
              <w:t>Kimberly offered to host the session in Walsh’s Hotel.</w:t>
            </w:r>
          </w:p>
        </w:tc>
        <w:tc>
          <w:tcPr>
            <w:tcW w:w="2850" w:type="dxa"/>
          </w:tcPr>
          <w:p w14:paraId="1FD0A6C8" w14:textId="77777777" w:rsidR="006E6275" w:rsidRDefault="006E6275" w:rsidP="0065106A">
            <w:pPr>
              <w:pStyle w:val="ListParagraph"/>
              <w:spacing w:after="0"/>
              <w:ind w:left="0"/>
              <w:jc w:val="both"/>
            </w:pPr>
          </w:p>
          <w:p w14:paraId="13902A53" w14:textId="5F5A159E" w:rsidR="00381E5A" w:rsidRDefault="00381E5A" w:rsidP="0065106A">
            <w:pPr>
              <w:pStyle w:val="ListParagraph"/>
              <w:spacing w:after="0"/>
              <w:ind w:left="0"/>
              <w:jc w:val="both"/>
            </w:pPr>
            <w:r>
              <w:t>LG to forward number to Kimberly for the training session.</w:t>
            </w:r>
          </w:p>
        </w:tc>
      </w:tr>
      <w:tr w:rsidR="00397635" w14:paraId="3BACA3F5" w14:textId="77777777" w:rsidTr="006E6275">
        <w:tc>
          <w:tcPr>
            <w:tcW w:w="893" w:type="dxa"/>
          </w:tcPr>
          <w:p w14:paraId="4E24B4BF" w14:textId="3215C334" w:rsidR="006E6275" w:rsidRDefault="006E6275" w:rsidP="0065106A">
            <w:pPr>
              <w:pStyle w:val="ListParagraph"/>
              <w:spacing w:after="0"/>
              <w:ind w:left="0"/>
              <w:jc w:val="both"/>
            </w:pPr>
            <w:r>
              <w:t>7</w:t>
            </w:r>
          </w:p>
        </w:tc>
        <w:tc>
          <w:tcPr>
            <w:tcW w:w="5912" w:type="dxa"/>
          </w:tcPr>
          <w:p w14:paraId="1624B581" w14:textId="77777777" w:rsidR="006E6275" w:rsidRPr="00072AB9" w:rsidRDefault="006E6275" w:rsidP="0065106A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072AB9">
              <w:rPr>
                <w:b/>
                <w:bCs/>
              </w:rPr>
              <w:t>Lobbying</w:t>
            </w:r>
          </w:p>
          <w:p w14:paraId="7136F427" w14:textId="2956BF02" w:rsidR="006E6275" w:rsidRDefault="00072AB9" w:rsidP="0065106A">
            <w:pPr>
              <w:pStyle w:val="ListParagraph"/>
              <w:spacing w:after="0"/>
              <w:ind w:left="0"/>
              <w:jc w:val="both"/>
            </w:pPr>
            <w:r>
              <w:t>Due to time constraints this will be reviewed at the next meeting.</w:t>
            </w:r>
          </w:p>
        </w:tc>
        <w:tc>
          <w:tcPr>
            <w:tcW w:w="2850" w:type="dxa"/>
          </w:tcPr>
          <w:p w14:paraId="6441642B" w14:textId="77777777" w:rsidR="006E6275" w:rsidRDefault="006E6275" w:rsidP="0065106A">
            <w:pPr>
              <w:pStyle w:val="ListParagraph"/>
              <w:spacing w:after="0"/>
              <w:ind w:left="0"/>
              <w:jc w:val="both"/>
            </w:pPr>
          </w:p>
        </w:tc>
      </w:tr>
      <w:tr w:rsidR="00397635" w14:paraId="13DD722D" w14:textId="77777777" w:rsidTr="006E6275">
        <w:tc>
          <w:tcPr>
            <w:tcW w:w="893" w:type="dxa"/>
          </w:tcPr>
          <w:p w14:paraId="691ABBC7" w14:textId="07EE5E10" w:rsidR="006E6275" w:rsidRDefault="006E6275" w:rsidP="0065106A">
            <w:pPr>
              <w:pStyle w:val="ListParagraph"/>
              <w:spacing w:after="0"/>
              <w:ind w:left="0"/>
              <w:jc w:val="both"/>
            </w:pPr>
            <w:r>
              <w:t>8</w:t>
            </w:r>
          </w:p>
        </w:tc>
        <w:tc>
          <w:tcPr>
            <w:tcW w:w="5912" w:type="dxa"/>
          </w:tcPr>
          <w:p w14:paraId="409ECF85" w14:textId="77777777" w:rsidR="006E6275" w:rsidRPr="00397635" w:rsidRDefault="006E6275" w:rsidP="0065106A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397635">
              <w:rPr>
                <w:b/>
                <w:bCs/>
              </w:rPr>
              <w:t>A.O.B</w:t>
            </w:r>
          </w:p>
          <w:p w14:paraId="41A2AFF6" w14:textId="22E886CB" w:rsidR="006E6275" w:rsidRDefault="00397635" w:rsidP="0065106A">
            <w:pPr>
              <w:pStyle w:val="ListParagraph"/>
              <w:spacing w:after="0"/>
              <w:ind w:left="0"/>
              <w:jc w:val="both"/>
            </w:pPr>
            <w:r>
              <w:t>N/A</w:t>
            </w:r>
          </w:p>
        </w:tc>
        <w:tc>
          <w:tcPr>
            <w:tcW w:w="2850" w:type="dxa"/>
          </w:tcPr>
          <w:p w14:paraId="19455513" w14:textId="77777777" w:rsidR="006E6275" w:rsidRDefault="006E6275" w:rsidP="0065106A">
            <w:pPr>
              <w:pStyle w:val="ListParagraph"/>
              <w:spacing w:after="0"/>
              <w:ind w:left="0"/>
              <w:jc w:val="both"/>
            </w:pPr>
          </w:p>
        </w:tc>
      </w:tr>
    </w:tbl>
    <w:p w14:paraId="341BCE9F" w14:textId="77777777" w:rsidR="006E6275" w:rsidRPr="00164B60" w:rsidRDefault="006E6275" w:rsidP="0065106A">
      <w:pPr>
        <w:pStyle w:val="ListParagraph"/>
        <w:spacing w:after="0"/>
        <w:ind w:left="426"/>
        <w:jc w:val="both"/>
      </w:pPr>
    </w:p>
    <w:sectPr w:rsidR="006E6275" w:rsidRPr="00164B60" w:rsidSect="009A23F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DE3"/>
    <w:multiLevelType w:val="hybridMultilevel"/>
    <w:tmpl w:val="A9BCFD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D1C50"/>
    <w:multiLevelType w:val="hybridMultilevel"/>
    <w:tmpl w:val="BBA06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9340F"/>
    <w:multiLevelType w:val="hybridMultilevel"/>
    <w:tmpl w:val="C8DC1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015AC"/>
    <w:multiLevelType w:val="hybridMultilevel"/>
    <w:tmpl w:val="44083B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C13FCB"/>
    <w:multiLevelType w:val="hybridMultilevel"/>
    <w:tmpl w:val="BADAF5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11579"/>
    <w:multiLevelType w:val="hybridMultilevel"/>
    <w:tmpl w:val="DEB4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C1F39"/>
    <w:multiLevelType w:val="hybridMultilevel"/>
    <w:tmpl w:val="EEF8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43032"/>
    <w:multiLevelType w:val="hybridMultilevel"/>
    <w:tmpl w:val="FB269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B310E"/>
    <w:multiLevelType w:val="hybridMultilevel"/>
    <w:tmpl w:val="CCD49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97CC0"/>
    <w:multiLevelType w:val="hybridMultilevel"/>
    <w:tmpl w:val="5DE0C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D278CD"/>
    <w:multiLevelType w:val="hybridMultilevel"/>
    <w:tmpl w:val="CF76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08540">
    <w:abstractNumId w:val="10"/>
  </w:num>
  <w:num w:numId="2" w16cid:durableId="1010567350">
    <w:abstractNumId w:val="10"/>
  </w:num>
  <w:num w:numId="3" w16cid:durableId="1596673634">
    <w:abstractNumId w:val="1"/>
  </w:num>
  <w:num w:numId="4" w16cid:durableId="1503931319">
    <w:abstractNumId w:val="6"/>
  </w:num>
  <w:num w:numId="5" w16cid:durableId="2045205970">
    <w:abstractNumId w:val="0"/>
  </w:num>
  <w:num w:numId="6" w16cid:durableId="862285834">
    <w:abstractNumId w:val="9"/>
  </w:num>
  <w:num w:numId="7" w16cid:durableId="185674297">
    <w:abstractNumId w:val="2"/>
  </w:num>
  <w:num w:numId="8" w16cid:durableId="846167962">
    <w:abstractNumId w:val="8"/>
  </w:num>
  <w:num w:numId="9" w16cid:durableId="651494449">
    <w:abstractNumId w:val="7"/>
  </w:num>
  <w:num w:numId="10" w16cid:durableId="953632172">
    <w:abstractNumId w:val="3"/>
  </w:num>
  <w:num w:numId="11" w16cid:durableId="349452477">
    <w:abstractNumId w:val="4"/>
  </w:num>
  <w:num w:numId="12" w16cid:durableId="625428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F5"/>
    <w:rsid w:val="00011B6C"/>
    <w:rsid w:val="00013B91"/>
    <w:rsid w:val="00033274"/>
    <w:rsid w:val="00040469"/>
    <w:rsid w:val="00072AB9"/>
    <w:rsid w:val="0008506D"/>
    <w:rsid w:val="000B234E"/>
    <w:rsid w:val="001039E5"/>
    <w:rsid w:val="00114966"/>
    <w:rsid w:val="001314FB"/>
    <w:rsid w:val="00164B60"/>
    <w:rsid w:val="0016737E"/>
    <w:rsid w:val="0017242F"/>
    <w:rsid w:val="00172D08"/>
    <w:rsid w:val="00180A44"/>
    <w:rsid w:val="00187EFE"/>
    <w:rsid w:val="001A1224"/>
    <w:rsid w:val="001C24C5"/>
    <w:rsid w:val="001E4529"/>
    <w:rsid w:val="002745E4"/>
    <w:rsid w:val="00281C65"/>
    <w:rsid w:val="002F05E1"/>
    <w:rsid w:val="00301EE7"/>
    <w:rsid w:val="003135B6"/>
    <w:rsid w:val="00347EFA"/>
    <w:rsid w:val="003502B1"/>
    <w:rsid w:val="0036137A"/>
    <w:rsid w:val="00362B5C"/>
    <w:rsid w:val="00380279"/>
    <w:rsid w:val="00381E5A"/>
    <w:rsid w:val="00387257"/>
    <w:rsid w:val="00391729"/>
    <w:rsid w:val="00397635"/>
    <w:rsid w:val="003B3BA0"/>
    <w:rsid w:val="003D1889"/>
    <w:rsid w:val="003E577A"/>
    <w:rsid w:val="003F7D91"/>
    <w:rsid w:val="00407D7A"/>
    <w:rsid w:val="00421A34"/>
    <w:rsid w:val="004559A9"/>
    <w:rsid w:val="004B77C2"/>
    <w:rsid w:val="004D42F6"/>
    <w:rsid w:val="004D62F5"/>
    <w:rsid w:val="004F1915"/>
    <w:rsid w:val="0051657A"/>
    <w:rsid w:val="00560935"/>
    <w:rsid w:val="00560A37"/>
    <w:rsid w:val="005768FD"/>
    <w:rsid w:val="005B245D"/>
    <w:rsid w:val="005D42DD"/>
    <w:rsid w:val="005F6AEE"/>
    <w:rsid w:val="00614ACA"/>
    <w:rsid w:val="006160E7"/>
    <w:rsid w:val="00623266"/>
    <w:rsid w:val="00623EE6"/>
    <w:rsid w:val="006477D1"/>
    <w:rsid w:val="0065031B"/>
    <w:rsid w:val="0065106A"/>
    <w:rsid w:val="00656692"/>
    <w:rsid w:val="00672E16"/>
    <w:rsid w:val="006772E2"/>
    <w:rsid w:val="00680B02"/>
    <w:rsid w:val="006B4908"/>
    <w:rsid w:val="006C3BE6"/>
    <w:rsid w:val="006D450F"/>
    <w:rsid w:val="006D6597"/>
    <w:rsid w:val="006E1214"/>
    <w:rsid w:val="006E6275"/>
    <w:rsid w:val="0070328C"/>
    <w:rsid w:val="00720E10"/>
    <w:rsid w:val="00731D4C"/>
    <w:rsid w:val="00761563"/>
    <w:rsid w:val="00765334"/>
    <w:rsid w:val="007A0997"/>
    <w:rsid w:val="007A2084"/>
    <w:rsid w:val="007F7C19"/>
    <w:rsid w:val="008312D6"/>
    <w:rsid w:val="00845634"/>
    <w:rsid w:val="0085142C"/>
    <w:rsid w:val="00856E06"/>
    <w:rsid w:val="0086182C"/>
    <w:rsid w:val="00872B08"/>
    <w:rsid w:val="008819F5"/>
    <w:rsid w:val="008943AE"/>
    <w:rsid w:val="008B1B96"/>
    <w:rsid w:val="008C403C"/>
    <w:rsid w:val="008F1628"/>
    <w:rsid w:val="00903388"/>
    <w:rsid w:val="00914C0C"/>
    <w:rsid w:val="009223CC"/>
    <w:rsid w:val="00933606"/>
    <w:rsid w:val="009361FE"/>
    <w:rsid w:val="00996E4A"/>
    <w:rsid w:val="009A23FE"/>
    <w:rsid w:val="009B127C"/>
    <w:rsid w:val="009D4597"/>
    <w:rsid w:val="009D5DAD"/>
    <w:rsid w:val="009E5050"/>
    <w:rsid w:val="00A30D80"/>
    <w:rsid w:val="00A37D87"/>
    <w:rsid w:val="00A50ED4"/>
    <w:rsid w:val="00A96CAB"/>
    <w:rsid w:val="00AB3BFB"/>
    <w:rsid w:val="00B152F7"/>
    <w:rsid w:val="00B310DB"/>
    <w:rsid w:val="00B51A56"/>
    <w:rsid w:val="00B53BEE"/>
    <w:rsid w:val="00B56875"/>
    <w:rsid w:val="00B75A2B"/>
    <w:rsid w:val="00B761E2"/>
    <w:rsid w:val="00B84DEA"/>
    <w:rsid w:val="00BC5398"/>
    <w:rsid w:val="00C52567"/>
    <w:rsid w:val="00C559DC"/>
    <w:rsid w:val="00C62A03"/>
    <w:rsid w:val="00CA3BBD"/>
    <w:rsid w:val="00CB38FE"/>
    <w:rsid w:val="00CB4459"/>
    <w:rsid w:val="00D108BC"/>
    <w:rsid w:val="00D140A7"/>
    <w:rsid w:val="00D30082"/>
    <w:rsid w:val="00D6013F"/>
    <w:rsid w:val="00D728E9"/>
    <w:rsid w:val="00D90BFC"/>
    <w:rsid w:val="00D93AB5"/>
    <w:rsid w:val="00D93F43"/>
    <w:rsid w:val="00D97A43"/>
    <w:rsid w:val="00DB439E"/>
    <w:rsid w:val="00DD19DB"/>
    <w:rsid w:val="00DD2D5D"/>
    <w:rsid w:val="00DD5F37"/>
    <w:rsid w:val="00DF1B82"/>
    <w:rsid w:val="00DF79E5"/>
    <w:rsid w:val="00E156DE"/>
    <w:rsid w:val="00E201E5"/>
    <w:rsid w:val="00E27CE8"/>
    <w:rsid w:val="00E33B7A"/>
    <w:rsid w:val="00E71324"/>
    <w:rsid w:val="00E82107"/>
    <w:rsid w:val="00EB2D2A"/>
    <w:rsid w:val="00EE51E1"/>
    <w:rsid w:val="00EE76A0"/>
    <w:rsid w:val="00F01FE5"/>
    <w:rsid w:val="00F318AF"/>
    <w:rsid w:val="00F35F77"/>
    <w:rsid w:val="00F6015B"/>
    <w:rsid w:val="00FF081D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30F"/>
  <w15:docId w15:val="{59A8EF87-DF8C-486F-A334-851456A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A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McGee</dc:creator>
  <cp:keywords/>
  <dc:description/>
  <cp:lastModifiedBy>Lara Goodall</cp:lastModifiedBy>
  <cp:revision>5</cp:revision>
  <cp:lastPrinted>2023-11-30T08:15:00Z</cp:lastPrinted>
  <dcterms:created xsi:type="dcterms:W3CDTF">2024-02-29T05:37:00Z</dcterms:created>
  <dcterms:modified xsi:type="dcterms:W3CDTF">2024-02-29T06:30:00Z</dcterms:modified>
</cp:coreProperties>
</file>