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EDA8ED" w14:textId="77777777" w:rsidR="00864038" w:rsidRPr="00A81E09" w:rsidRDefault="00864038" w:rsidP="00864038">
      <w:pPr>
        <w:jc w:val="center"/>
        <w:rPr>
          <w:rFonts w:cstheme="minorHAnsi"/>
          <w:b/>
          <w:bCs/>
        </w:rPr>
      </w:pPr>
      <w:r w:rsidRPr="00A81E09">
        <w:rPr>
          <w:rFonts w:cstheme="minorHAnsi"/>
          <w:b/>
          <w:bCs/>
        </w:rPr>
        <w:t>Loughinsholin</w:t>
      </w:r>
    </w:p>
    <w:p w14:paraId="3D765FA5" w14:textId="77777777" w:rsidR="00864038" w:rsidRPr="00A81E09" w:rsidRDefault="00864038" w:rsidP="00864038">
      <w:pPr>
        <w:jc w:val="center"/>
        <w:rPr>
          <w:b/>
          <w:bCs/>
          <w:u w:val="single"/>
        </w:rPr>
      </w:pPr>
      <w:r w:rsidRPr="00A81E09">
        <w:rPr>
          <w:rFonts w:cstheme="minorHAnsi"/>
          <w:b/>
          <w:bCs/>
        </w:rPr>
        <w:t>Mid Ulster Tourism Cluster</w:t>
      </w:r>
    </w:p>
    <w:p w14:paraId="035AB565" w14:textId="77777777" w:rsidR="00864038" w:rsidRDefault="00864038">
      <w:pPr>
        <w:rPr>
          <w:b/>
          <w:bCs/>
          <w:u w:val="single"/>
        </w:rPr>
      </w:pPr>
    </w:p>
    <w:p w14:paraId="4EDE0912" w14:textId="45E2DF3E" w:rsidR="00E36BC3" w:rsidRDefault="00C903E3" w:rsidP="00D92433">
      <w:pPr>
        <w:jc w:val="center"/>
        <w:rPr>
          <w:b/>
          <w:bCs/>
          <w:u w:val="single"/>
        </w:rPr>
      </w:pPr>
      <w:r w:rsidRPr="00C903E3">
        <w:rPr>
          <w:b/>
          <w:bCs/>
          <w:u w:val="single"/>
        </w:rPr>
        <w:t>Memorandum of Understanding</w:t>
      </w:r>
    </w:p>
    <w:p w14:paraId="1330FFBE" w14:textId="6DA0863F" w:rsidR="00BF3A1B" w:rsidRPr="00627B75" w:rsidRDefault="00E36BC3" w:rsidP="00627B75">
      <w:pPr>
        <w:rPr>
          <w:b/>
          <w:bCs/>
        </w:rPr>
      </w:pPr>
      <w:r w:rsidRPr="00C66C22">
        <w:rPr>
          <w:b/>
          <w:bCs/>
        </w:rPr>
        <w:t>Background and Purpose</w:t>
      </w:r>
      <w:r w:rsidR="00DC48FB" w:rsidRPr="00C66C22">
        <w:rPr>
          <w:b/>
          <w:bCs/>
        </w:rPr>
        <w:t xml:space="preserve"> of the Cluster</w:t>
      </w:r>
    </w:p>
    <w:p w14:paraId="59CFD412" w14:textId="77777777" w:rsidR="00BF3A1B" w:rsidRPr="0022392F" w:rsidRDefault="00BF3A1B" w:rsidP="00BF3A1B">
      <w:pPr>
        <w:jc w:val="both"/>
        <w:rPr>
          <w:u w:val="single"/>
        </w:rPr>
      </w:pPr>
      <w:r w:rsidRPr="0022392F">
        <w:rPr>
          <w:u w:val="single"/>
        </w:rPr>
        <w:t xml:space="preserve">Purpose </w:t>
      </w:r>
    </w:p>
    <w:p w14:paraId="15078B49" w14:textId="2630C129" w:rsidR="00BF3A1B" w:rsidRDefault="00BF3A1B" w:rsidP="00BF3A1B">
      <w:pPr>
        <w:jc w:val="both"/>
      </w:pPr>
      <w:r>
        <w:t>The cluster are building a successful tourism destination offering</w:t>
      </w:r>
      <w:r w:rsidR="00520A83">
        <w:t>,</w:t>
      </w:r>
      <w:r>
        <w:t xml:space="preserve"> aiming to exceed visitor expectations in terms of quality, value for money, choice, ease of access and how well the offer is marketed.</w:t>
      </w:r>
    </w:p>
    <w:p w14:paraId="5D7733B4" w14:textId="2272DF18" w:rsidR="00BF3A1B" w:rsidRDefault="00BF3A1B" w:rsidP="00BF3A1B">
      <w:pPr>
        <w:jc w:val="both"/>
      </w:pPr>
      <w:r>
        <w:t>To achieve this, the cluster are developing a co-ordinated approach to provide a high quality and seamless visitor experience, which in turn benefits the wider rural community, aligning with MUDC Vision for Mid Ulster Tourism.</w:t>
      </w:r>
    </w:p>
    <w:p w14:paraId="2BE5502C" w14:textId="77777777" w:rsidR="0030094E" w:rsidRDefault="0030094E" w:rsidP="00BF3A1B">
      <w:pPr>
        <w:jc w:val="both"/>
      </w:pPr>
    </w:p>
    <w:p w14:paraId="76F82254" w14:textId="4AD92059" w:rsidR="001B4B6B" w:rsidRPr="001B4B6B" w:rsidRDefault="001B4B6B" w:rsidP="00BF3A1B">
      <w:pPr>
        <w:jc w:val="both"/>
        <w:rPr>
          <w:u w:val="single"/>
        </w:rPr>
      </w:pPr>
      <w:r w:rsidRPr="001B4B6B">
        <w:rPr>
          <w:u w:val="single"/>
        </w:rPr>
        <w:t>Background</w:t>
      </w:r>
    </w:p>
    <w:p w14:paraId="6A4FD1D0" w14:textId="38E7580A" w:rsidR="00BF3A1B" w:rsidRPr="00895177" w:rsidRDefault="00217D1F" w:rsidP="00E36BC3">
      <w:pPr>
        <w:rPr>
          <w:b/>
          <w:bCs/>
          <w:i/>
          <w:iCs/>
          <w:u w:val="single"/>
        </w:rPr>
      </w:pPr>
      <w:r w:rsidRPr="00895177">
        <w:rPr>
          <w:b/>
          <w:bCs/>
          <w:i/>
          <w:iCs/>
          <w:u w:val="single"/>
        </w:rPr>
        <w:t>Phase 1: Invest NI Collaborative Growth Network</w:t>
      </w:r>
    </w:p>
    <w:p w14:paraId="266D6CDB" w14:textId="5DA6B613" w:rsidR="00ED1DF4" w:rsidRDefault="006562AF" w:rsidP="009A77FC">
      <w:pPr>
        <w:jc w:val="both"/>
      </w:pPr>
      <w:r>
        <w:t xml:space="preserve">In May 2018, the </w:t>
      </w:r>
      <w:r w:rsidR="005854DB">
        <w:t>Mid Ulster Tourism</w:t>
      </w:r>
      <w:r>
        <w:t xml:space="preserve"> cluster, supported by Mid Ulster District Council, embarked on a</w:t>
      </w:r>
      <w:r w:rsidR="005854DB">
        <w:t xml:space="preserve"> </w:t>
      </w:r>
      <w:r>
        <w:t>yearlong</w:t>
      </w:r>
      <w:r w:rsidR="00FA32A4">
        <w:t xml:space="preserve"> Phase 1</w:t>
      </w:r>
      <w:r>
        <w:t xml:space="preserve"> Scoping Study funded through Invest NI Collaborative Growth Network. The overarching</w:t>
      </w:r>
      <w:r w:rsidR="005854DB">
        <w:t xml:space="preserve"> </w:t>
      </w:r>
      <w:r>
        <w:t>aim was to assess the commercial</w:t>
      </w:r>
      <w:r w:rsidR="007806D3">
        <w:t xml:space="preserve"> tourism</w:t>
      </w:r>
      <w:r>
        <w:t xml:space="preserve"> opportunities </w:t>
      </w:r>
      <w:r w:rsidR="007806D3">
        <w:t>of the Mid Ulster region.</w:t>
      </w:r>
      <w:r>
        <w:t xml:space="preserve"> The cluster project was administered by Richard Mulholland, Ballyscullion Park, Bellaghy</w:t>
      </w:r>
      <w:r w:rsidR="007806D3">
        <w:t xml:space="preserve"> </w:t>
      </w:r>
      <w:r>
        <w:t>as Lead Company of which there were 13 members in total ranging from accommodation providers,</w:t>
      </w:r>
      <w:r w:rsidR="007806D3">
        <w:t xml:space="preserve"> </w:t>
      </w:r>
      <w:r>
        <w:t xml:space="preserve">experience providers, tour guides and food and beverage establishments. </w:t>
      </w:r>
    </w:p>
    <w:p w14:paraId="594A1850" w14:textId="1C92349E" w:rsidR="00E97084" w:rsidRDefault="00ED1DF4" w:rsidP="00D6023D">
      <w:pPr>
        <w:jc w:val="both"/>
      </w:pPr>
      <w:r>
        <w:t xml:space="preserve">The cluster were keen to </w:t>
      </w:r>
      <w:r w:rsidR="00012007">
        <w:t xml:space="preserve">work together to </w:t>
      </w:r>
      <w:r w:rsidR="006562AF">
        <w:t>grow awareness of the</w:t>
      </w:r>
      <w:r w:rsidR="00012007">
        <w:t>ir</w:t>
      </w:r>
      <w:r w:rsidR="006562AF">
        <w:t xml:space="preserve"> combined offering</w:t>
      </w:r>
      <w:r w:rsidR="00012007">
        <w:t>s</w:t>
      </w:r>
      <w:r w:rsidR="006562AF">
        <w:t>.</w:t>
      </w:r>
      <w:r w:rsidR="0055322F">
        <w:t xml:space="preserve"> The cluster has since developed </w:t>
      </w:r>
      <w:r w:rsidR="00D2137E">
        <w:t xml:space="preserve">into a structured and practical working work, where businesses </w:t>
      </w:r>
      <w:r w:rsidR="006562AF">
        <w:t>openly work with each other, and</w:t>
      </w:r>
      <w:r w:rsidR="00D2137E">
        <w:t xml:space="preserve"> </w:t>
      </w:r>
      <w:r w:rsidR="00E97084">
        <w:t xml:space="preserve">have developed </w:t>
      </w:r>
      <w:r w:rsidR="006562AF">
        <w:t>trust and respec</w:t>
      </w:r>
      <w:r w:rsidR="00A104DB">
        <w:t>t</w:t>
      </w:r>
      <w:r w:rsidR="006562AF">
        <w:t>. There is a strong willingness to engage, share experiences,</w:t>
      </w:r>
      <w:r w:rsidR="00E97084">
        <w:t xml:space="preserve"> </w:t>
      </w:r>
      <w:r w:rsidR="006562AF">
        <w:t xml:space="preserve">discuss opportunities and desire to work together. </w:t>
      </w:r>
    </w:p>
    <w:p w14:paraId="027B208A" w14:textId="3A94A597" w:rsidR="004420A2" w:rsidRDefault="00781A28" w:rsidP="004420A2">
      <w:pPr>
        <w:autoSpaceDE w:val="0"/>
        <w:autoSpaceDN w:val="0"/>
        <w:adjustRightInd w:val="0"/>
        <w:rPr>
          <w:rFonts w:cstheme="minorHAnsi"/>
        </w:rPr>
      </w:pPr>
      <w:r w:rsidRPr="009A77FC">
        <w:rPr>
          <w:rFonts w:cstheme="minorHAnsi"/>
        </w:rPr>
        <w:t>The scoping study work allow</w:t>
      </w:r>
      <w:r w:rsidR="00FD2EE5" w:rsidRPr="009A77FC">
        <w:rPr>
          <w:rFonts w:cstheme="minorHAnsi"/>
        </w:rPr>
        <w:t>ed</w:t>
      </w:r>
      <w:r w:rsidRPr="009A77FC">
        <w:rPr>
          <w:rFonts w:cstheme="minorHAnsi"/>
        </w:rPr>
        <w:t xml:space="preserve"> cluster businesses to take advantage of developments within the tourism</w:t>
      </w:r>
      <w:r w:rsidR="00FD2EE5" w:rsidRPr="009A77FC">
        <w:rPr>
          <w:rFonts w:cstheme="minorHAnsi"/>
        </w:rPr>
        <w:t xml:space="preserve"> </w:t>
      </w:r>
      <w:r w:rsidRPr="009A77FC">
        <w:rPr>
          <w:rFonts w:cstheme="minorHAnsi"/>
        </w:rPr>
        <w:t xml:space="preserve">industry and explore opportunities which may not otherwise have been obvious. The </w:t>
      </w:r>
      <w:r w:rsidR="00F644CD" w:rsidRPr="009A77FC">
        <w:rPr>
          <w:rFonts w:cstheme="minorHAnsi"/>
        </w:rPr>
        <w:t>members’</w:t>
      </w:r>
      <w:r w:rsidRPr="009A77FC">
        <w:rPr>
          <w:rFonts w:cstheme="minorHAnsi"/>
        </w:rPr>
        <w:t xml:space="preserve"> ongoing</w:t>
      </w:r>
      <w:r w:rsidR="00FD2EE5" w:rsidRPr="009A77FC">
        <w:rPr>
          <w:rFonts w:cstheme="minorHAnsi"/>
        </w:rPr>
        <w:t xml:space="preserve"> </w:t>
      </w:r>
      <w:r w:rsidRPr="009A77FC">
        <w:rPr>
          <w:rFonts w:cstheme="minorHAnsi"/>
        </w:rPr>
        <w:t xml:space="preserve">aim </w:t>
      </w:r>
      <w:r w:rsidR="00FD2EE5" w:rsidRPr="009A77FC">
        <w:rPr>
          <w:rFonts w:cstheme="minorHAnsi"/>
        </w:rPr>
        <w:t>was</w:t>
      </w:r>
      <w:r w:rsidRPr="009A77FC">
        <w:rPr>
          <w:rFonts w:cstheme="minorHAnsi"/>
        </w:rPr>
        <w:t xml:space="preserve"> to develop strategic partnerships to develop the capability to deliver services, through capacity</w:t>
      </w:r>
      <w:r w:rsidR="00FD2EE5" w:rsidRPr="009A77FC">
        <w:rPr>
          <w:rFonts w:cstheme="minorHAnsi"/>
        </w:rPr>
        <w:t xml:space="preserve"> </w:t>
      </w:r>
      <w:r w:rsidRPr="009A77FC">
        <w:rPr>
          <w:rFonts w:cstheme="minorHAnsi"/>
        </w:rPr>
        <w:t>building activities and supply chain ready initiatives. Although the cluster had been strongly supported</w:t>
      </w:r>
      <w:r w:rsidR="00FD2EE5" w:rsidRPr="009A77FC">
        <w:rPr>
          <w:rFonts w:cstheme="minorHAnsi"/>
        </w:rPr>
        <w:t xml:space="preserve"> </w:t>
      </w:r>
      <w:r w:rsidRPr="009A77FC">
        <w:rPr>
          <w:rFonts w:cstheme="minorHAnsi"/>
        </w:rPr>
        <w:t xml:space="preserve">prior to the scoping study by MUDC Tourism, the intention was </w:t>
      </w:r>
      <w:r w:rsidR="00F63459">
        <w:rPr>
          <w:rFonts w:cstheme="minorHAnsi"/>
        </w:rPr>
        <w:t>to increase</w:t>
      </w:r>
      <w:r w:rsidRPr="009A77FC">
        <w:rPr>
          <w:rFonts w:cstheme="minorHAnsi"/>
        </w:rPr>
        <w:t xml:space="preserve"> the activity and scope</w:t>
      </w:r>
      <w:r w:rsidR="00F63459">
        <w:rPr>
          <w:rFonts w:cstheme="minorHAnsi"/>
        </w:rPr>
        <w:t xml:space="preserve"> with</w:t>
      </w:r>
      <w:r w:rsidRPr="009A77FC">
        <w:rPr>
          <w:rFonts w:cstheme="minorHAnsi"/>
        </w:rPr>
        <w:t xml:space="preserve"> the</w:t>
      </w:r>
      <w:r w:rsidR="00FD2EE5" w:rsidRPr="009A77FC">
        <w:rPr>
          <w:rFonts w:cstheme="minorHAnsi"/>
        </w:rPr>
        <w:t xml:space="preserve"> </w:t>
      </w:r>
      <w:r w:rsidRPr="009A77FC">
        <w:rPr>
          <w:rFonts w:cstheme="minorHAnsi"/>
        </w:rPr>
        <w:t>potential for a Phase 2 project.</w:t>
      </w:r>
    </w:p>
    <w:p w14:paraId="07547A20" w14:textId="06624198" w:rsidR="00FD2EE5" w:rsidRPr="00895177" w:rsidRDefault="00FD2EE5" w:rsidP="004420A2">
      <w:pPr>
        <w:autoSpaceDE w:val="0"/>
        <w:autoSpaceDN w:val="0"/>
        <w:adjustRightInd w:val="0"/>
        <w:rPr>
          <w:rFonts w:cstheme="minorHAnsi"/>
          <w:u w:val="single"/>
        </w:rPr>
      </w:pPr>
      <w:r w:rsidRPr="00895177">
        <w:rPr>
          <w:rFonts w:cstheme="minorHAnsi"/>
          <w:u w:val="single"/>
        </w:rPr>
        <w:t>Phase 1 Objectives</w:t>
      </w:r>
    </w:p>
    <w:p w14:paraId="4112D21F" w14:textId="77777777" w:rsidR="00156B81" w:rsidRDefault="00781A28" w:rsidP="00D6023D">
      <w:pPr>
        <w:autoSpaceDE w:val="0"/>
        <w:autoSpaceDN w:val="0"/>
        <w:adjustRightInd w:val="0"/>
        <w:spacing w:afterLines="160" w:after="384"/>
        <w:rPr>
          <w:rFonts w:cstheme="minorHAnsi"/>
        </w:rPr>
      </w:pPr>
      <w:r w:rsidRPr="009A77FC">
        <w:rPr>
          <w:rFonts w:cstheme="minorHAnsi"/>
        </w:rPr>
        <w:t>Thro</w:t>
      </w:r>
      <w:r w:rsidR="00156B81">
        <w:rPr>
          <w:rFonts w:cstheme="minorHAnsi"/>
        </w:rPr>
        <w:t>u</w:t>
      </w:r>
      <w:r w:rsidRPr="009A77FC">
        <w:rPr>
          <w:rFonts w:cstheme="minorHAnsi"/>
        </w:rPr>
        <w:t>gh the scoping study it was envisaged that:</w:t>
      </w:r>
    </w:p>
    <w:p w14:paraId="590730A8" w14:textId="77777777" w:rsidR="00156B81" w:rsidRDefault="00781A28" w:rsidP="00D6023D">
      <w:pPr>
        <w:pStyle w:val="ListParagraph"/>
        <w:numPr>
          <w:ilvl w:val="0"/>
          <w:numId w:val="22"/>
        </w:numPr>
        <w:autoSpaceDE w:val="0"/>
        <w:autoSpaceDN w:val="0"/>
        <w:adjustRightInd w:val="0"/>
        <w:spacing w:afterLines="160" w:after="384"/>
        <w:rPr>
          <w:rFonts w:cstheme="minorHAnsi"/>
        </w:rPr>
      </w:pPr>
      <w:r w:rsidRPr="00156B81">
        <w:rPr>
          <w:rFonts w:cstheme="minorHAnsi"/>
        </w:rPr>
        <w:t>The cluster can explore the potential market for their product in particular focussing on its</w:t>
      </w:r>
      <w:r w:rsidR="00156B81">
        <w:rPr>
          <w:rFonts w:cstheme="minorHAnsi"/>
        </w:rPr>
        <w:t xml:space="preserve"> </w:t>
      </w:r>
      <w:r w:rsidRPr="00156B81">
        <w:rPr>
          <w:rFonts w:cstheme="minorHAnsi"/>
        </w:rPr>
        <w:t>relationship with Seamus Heaney HomePlace.</w:t>
      </w:r>
    </w:p>
    <w:p w14:paraId="5E693997" w14:textId="77777777" w:rsidR="00156B81" w:rsidRDefault="00781A28" w:rsidP="00D6023D">
      <w:pPr>
        <w:pStyle w:val="ListParagraph"/>
        <w:numPr>
          <w:ilvl w:val="0"/>
          <w:numId w:val="22"/>
        </w:numPr>
        <w:autoSpaceDE w:val="0"/>
        <w:autoSpaceDN w:val="0"/>
        <w:adjustRightInd w:val="0"/>
        <w:spacing w:afterLines="160" w:after="384"/>
        <w:rPr>
          <w:rFonts w:cstheme="minorHAnsi"/>
        </w:rPr>
      </w:pPr>
      <w:r w:rsidRPr="00156B81">
        <w:rPr>
          <w:rFonts w:cstheme="minorHAnsi"/>
        </w:rPr>
        <w:t>Assess the specific businesses in the cluster and their capacity to deliver a quality visitor</w:t>
      </w:r>
      <w:r w:rsidR="00156B81">
        <w:rPr>
          <w:rFonts w:cstheme="minorHAnsi"/>
        </w:rPr>
        <w:t xml:space="preserve"> </w:t>
      </w:r>
      <w:r w:rsidRPr="00156B81">
        <w:rPr>
          <w:rFonts w:cstheme="minorHAnsi"/>
        </w:rPr>
        <w:t>experience.</w:t>
      </w:r>
    </w:p>
    <w:p w14:paraId="7C64FB3A" w14:textId="77777777" w:rsidR="00156B81" w:rsidRDefault="00781A28" w:rsidP="00D6023D">
      <w:pPr>
        <w:pStyle w:val="ListParagraph"/>
        <w:numPr>
          <w:ilvl w:val="0"/>
          <w:numId w:val="22"/>
        </w:numPr>
        <w:autoSpaceDE w:val="0"/>
        <w:autoSpaceDN w:val="0"/>
        <w:adjustRightInd w:val="0"/>
        <w:spacing w:afterLines="160" w:after="384"/>
        <w:rPr>
          <w:rFonts w:cstheme="minorHAnsi"/>
        </w:rPr>
      </w:pPr>
      <w:r w:rsidRPr="00156B81">
        <w:rPr>
          <w:rFonts w:cstheme="minorHAnsi"/>
        </w:rPr>
        <w:t>Develop the skills to package and sell their product in domestic and international marketplace.</w:t>
      </w:r>
    </w:p>
    <w:p w14:paraId="0968D068" w14:textId="77777777" w:rsidR="00156B81" w:rsidRDefault="00781A28" w:rsidP="00222328">
      <w:pPr>
        <w:pStyle w:val="ListParagraph"/>
        <w:numPr>
          <w:ilvl w:val="0"/>
          <w:numId w:val="22"/>
        </w:numPr>
        <w:autoSpaceDE w:val="0"/>
        <w:autoSpaceDN w:val="0"/>
        <w:adjustRightInd w:val="0"/>
        <w:spacing w:afterLines="160" w:after="384"/>
        <w:rPr>
          <w:rFonts w:cstheme="minorHAnsi"/>
        </w:rPr>
      </w:pPr>
      <w:r w:rsidRPr="00156B81">
        <w:rPr>
          <w:rFonts w:cstheme="minorHAnsi"/>
        </w:rPr>
        <w:lastRenderedPageBreak/>
        <w:t>Realise the marketing and PR potential of their unique product</w:t>
      </w:r>
      <w:r w:rsidR="00156B81" w:rsidRPr="00156B81">
        <w:rPr>
          <w:rFonts w:cstheme="minorHAnsi"/>
        </w:rPr>
        <w:t>s</w:t>
      </w:r>
    </w:p>
    <w:p w14:paraId="06B0AEEE" w14:textId="77777777" w:rsidR="00156B81" w:rsidRDefault="00781A28" w:rsidP="00D6023D">
      <w:pPr>
        <w:pStyle w:val="ListParagraph"/>
        <w:numPr>
          <w:ilvl w:val="0"/>
          <w:numId w:val="22"/>
        </w:numPr>
        <w:autoSpaceDE w:val="0"/>
        <w:autoSpaceDN w:val="0"/>
        <w:adjustRightInd w:val="0"/>
        <w:spacing w:afterLines="160" w:after="384"/>
        <w:rPr>
          <w:rFonts w:cstheme="minorHAnsi"/>
        </w:rPr>
      </w:pPr>
      <w:r w:rsidRPr="00156B81">
        <w:rPr>
          <w:rFonts w:cstheme="minorHAnsi"/>
        </w:rPr>
        <w:t xml:space="preserve">Examine the issue of </w:t>
      </w:r>
      <w:r w:rsidR="00156B81">
        <w:rPr>
          <w:rFonts w:cstheme="minorHAnsi"/>
        </w:rPr>
        <w:t xml:space="preserve">collective </w:t>
      </w:r>
      <w:r w:rsidRPr="00156B81">
        <w:rPr>
          <w:rFonts w:cstheme="minorHAnsi"/>
        </w:rPr>
        <w:t>branding</w:t>
      </w:r>
    </w:p>
    <w:p w14:paraId="265FA616" w14:textId="77777777" w:rsidR="00D92433" w:rsidRDefault="00781A28" w:rsidP="00D92433">
      <w:pPr>
        <w:pStyle w:val="ListParagraph"/>
        <w:numPr>
          <w:ilvl w:val="0"/>
          <w:numId w:val="22"/>
        </w:numPr>
        <w:autoSpaceDE w:val="0"/>
        <w:autoSpaceDN w:val="0"/>
        <w:adjustRightInd w:val="0"/>
        <w:spacing w:afterLines="160" w:after="384"/>
        <w:rPr>
          <w:rFonts w:cstheme="minorHAnsi"/>
        </w:rPr>
      </w:pPr>
      <w:r w:rsidRPr="00156B81">
        <w:rPr>
          <w:rFonts w:cstheme="minorHAnsi"/>
        </w:rPr>
        <w:t>Examine and explain how existing and potential partnerships such as Tourism Ireland,</w:t>
      </w:r>
      <w:r w:rsidR="00156B81">
        <w:rPr>
          <w:rFonts w:cstheme="minorHAnsi"/>
        </w:rPr>
        <w:t xml:space="preserve"> </w:t>
      </w:r>
      <w:r w:rsidRPr="00156B81">
        <w:rPr>
          <w:rFonts w:cstheme="minorHAnsi"/>
        </w:rPr>
        <w:t>Tourism NI etc. can benefit the cluster businesses.</w:t>
      </w:r>
    </w:p>
    <w:p w14:paraId="1CBB8B79" w14:textId="77777777" w:rsidR="00D92433" w:rsidRDefault="00D526D3" w:rsidP="00D92433">
      <w:pPr>
        <w:autoSpaceDE w:val="0"/>
        <w:autoSpaceDN w:val="0"/>
        <w:adjustRightInd w:val="0"/>
        <w:spacing w:afterLines="160" w:after="384"/>
        <w:rPr>
          <w:rFonts w:cstheme="minorHAnsi"/>
        </w:rPr>
      </w:pPr>
      <w:r w:rsidRPr="00D92433">
        <w:rPr>
          <w:rFonts w:cstheme="minorHAnsi"/>
        </w:rPr>
        <w:t xml:space="preserve">The Phase 1 </w:t>
      </w:r>
      <w:r w:rsidR="00D9106E" w:rsidRPr="00D92433">
        <w:rPr>
          <w:rFonts w:cstheme="minorHAnsi"/>
        </w:rPr>
        <w:t xml:space="preserve">Final Report highlighted a </w:t>
      </w:r>
      <w:r w:rsidR="00A05934" w:rsidRPr="00D92433">
        <w:rPr>
          <w:rFonts w:cstheme="minorHAnsi"/>
        </w:rPr>
        <w:t xml:space="preserve">Summary of findings, including </w:t>
      </w:r>
      <w:r w:rsidR="001E5CD9" w:rsidRPr="00D92433">
        <w:rPr>
          <w:rFonts w:cstheme="minorHAnsi"/>
        </w:rPr>
        <w:t>a range of</w:t>
      </w:r>
      <w:r w:rsidR="00A05934" w:rsidRPr="00D92433">
        <w:rPr>
          <w:rFonts w:cstheme="minorHAnsi"/>
        </w:rPr>
        <w:t xml:space="preserve"> commercial opportu</w:t>
      </w:r>
      <w:r w:rsidR="00D92433" w:rsidRPr="00D92433">
        <w:rPr>
          <w:rFonts w:cstheme="minorHAnsi"/>
        </w:rPr>
        <w:t>n</w:t>
      </w:r>
      <w:r w:rsidR="00A05934" w:rsidRPr="00D92433">
        <w:rPr>
          <w:rFonts w:cstheme="minorHAnsi"/>
        </w:rPr>
        <w:t>ities –</w:t>
      </w:r>
      <w:r w:rsidR="00D9106E" w:rsidRPr="00D92433">
        <w:rPr>
          <w:rFonts w:cstheme="minorHAnsi"/>
        </w:rPr>
        <w:t xml:space="preserve"> The main theme areas included:</w:t>
      </w:r>
    </w:p>
    <w:p w14:paraId="7F076C33" w14:textId="0CC2802A" w:rsidR="00A05934" w:rsidRPr="00D92433" w:rsidRDefault="00A05934" w:rsidP="00D92433">
      <w:pPr>
        <w:pStyle w:val="ListParagraph"/>
        <w:numPr>
          <w:ilvl w:val="0"/>
          <w:numId w:val="24"/>
        </w:numPr>
        <w:autoSpaceDE w:val="0"/>
        <w:autoSpaceDN w:val="0"/>
        <w:adjustRightInd w:val="0"/>
        <w:spacing w:afterLines="160" w:after="384"/>
        <w:rPr>
          <w:rFonts w:cstheme="minorHAnsi"/>
        </w:rPr>
      </w:pPr>
      <w:r w:rsidRPr="00D92433">
        <w:rPr>
          <w:rFonts w:cstheme="minorHAnsi"/>
        </w:rPr>
        <w:t>Evolve the offering around food and drink.</w:t>
      </w:r>
    </w:p>
    <w:p w14:paraId="48FD4EF8" w14:textId="6C30312E" w:rsidR="00A45272" w:rsidRPr="006F48EC" w:rsidRDefault="00A45272" w:rsidP="00D6023D">
      <w:pPr>
        <w:pStyle w:val="ListParagraph"/>
        <w:numPr>
          <w:ilvl w:val="0"/>
          <w:numId w:val="21"/>
        </w:numPr>
        <w:spacing w:afterLines="160" w:after="384"/>
        <w:jc w:val="both"/>
        <w:rPr>
          <w:rFonts w:cstheme="minorHAnsi"/>
        </w:rPr>
      </w:pPr>
      <w:r w:rsidRPr="006F48EC">
        <w:rPr>
          <w:rFonts w:cstheme="minorHAnsi"/>
        </w:rPr>
        <w:t>Expanding the Literary Linkages and Literary Trail Concepts</w:t>
      </w:r>
    </w:p>
    <w:p w14:paraId="0FDBACE5" w14:textId="42275881" w:rsidR="00083A72" w:rsidRPr="006F48EC" w:rsidRDefault="00083A72" w:rsidP="00D6023D">
      <w:pPr>
        <w:pStyle w:val="ListParagraph"/>
        <w:numPr>
          <w:ilvl w:val="0"/>
          <w:numId w:val="21"/>
        </w:numPr>
        <w:spacing w:afterLines="160" w:after="384"/>
        <w:jc w:val="both"/>
        <w:rPr>
          <w:rFonts w:cstheme="minorHAnsi"/>
        </w:rPr>
      </w:pPr>
      <w:r w:rsidRPr="006F48EC">
        <w:rPr>
          <w:rFonts w:cstheme="minorHAnsi"/>
        </w:rPr>
        <w:t>The Dark Sky Observatory and Visitor Centre at Davagh Forest</w:t>
      </w:r>
    </w:p>
    <w:p w14:paraId="7A7B2FFD" w14:textId="6C8BB807" w:rsidR="00083A72" w:rsidRPr="006F48EC" w:rsidRDefault="00083A72" w:rsidP="00D6023D">
      <w:pPr>
        <w:pStyle w:val="ListParagraph"/>
        <w:numPr>
          <w:ilvl w:val="0"/>
          <w:numId w:val="21"/>
        </w:numPr>
        <w:spacing w:afterLines="160" w:after="384"/>
        <w:jc w:val="both"/>
        <w:rPr>
          <w:rFonts w:cstheme="minorHAnsi"/>
        </w:rPr>
      </w:pPr>
      <w:r w:rsidRPr="006F48EC">
        <w:rPr>
          <w:rFonts w:cstheme="minorHAnsi"/>
        </w:rPr>
        <w:t>Lower Bann Blueway</w:t>
      </w:r>
    </w:p>
    <w:p w14:paraId="224F8D4E" w14:textId="7D4E4A09" w:rsidR="0057735E" w:rsidRPr="00BB366A" w:rsidRDefault="00966B80" w:rsidP="00BB366A">
      <w:pPr>
        <w:pStyle w:val="ListParagraph"/>
        <w:numPr>
          <w:ilvl w:val="0"/>
          <w:numId w:val="21"/>
        </w:numPr>
        <w:spacing w:afterLines="160" w:after="384"/>
        <w:jc w:val="both"/>
        <w:rPr>
          <w:rFonts w:cstheme="minorHAnsi"/>
        </w:rPr>
      </w:pPr>
      <w:r w:rsidRPr="006F48EC">
        <w:rPr>
          <w:rFonts w:cstheme="minorHAnsi"/>
        </w:rPr>
        <w:t>Food, Arts and Culture Festival</w:t>
      </w:r>
    </w:p>
    <w:p w14:paraId="18397AD6" w14:textId="6AB3A18F" w:rsidR="00950E66" w:rsidRPr="00895177" w:rsidRDefault="0057735E" w:rsidP="00D6023D">
      <w:pPr>
        <w:autoSpaceDE w:val="0"/>
        <w:autoSpaceDN w:val="0"/>
        <w:adjustRightInd w:val="0"/>
        <w:spacing w:afterLines="160" w:after="384"/>
        <w:rPr>
          <w:rFonts w:cstheme="minorHAnsi"/>
          <w:u w:val="single"/>
        </w:rPr>
      </w:pPr>
      <w:r w:rsidRPr="00895177">
        <w:rPr>
          <w:rFonts w:cstheme="minorHAnsi"/>
          <w:u w:val="single"/>
        </w:rPr>
        <w:t xml:space="preserve">Phase 1 </w:t>
      </w:r>
      <w:r w:rsidR="00F644CD" w:rsidRPr="00895177">
        <w:rPr>
          <w:rFonts w:cstheme="minorHAnsi"/>
          <w:u w:val="single"/>
        </w:rPr>
        <w:t>Outputs /</w:t>
      </w:r>
      <w:r w:rsidRPr="00895177">
        <w:rPr>
          <w:rFonts w:cstheme="minorHAnsi"/>
          <w:u w:val="single"/>
        </w:rPr>
        <w:t xml:space="preserve"> Impacts </w:t>
      </w:r>
      <w:r w:rsidR="00950E66" w:rsidRPr="00895177">
        <w:rPr>
          <w:rFonts w:cstheme="minorHAnsi"/>
          <w:u w:val="single"/>
        </w:rPr>
        <w:t>of project for both Network Members and Stakeholders;</w:t>
      </w:r>
    </w:p>
    <w:p w14:paraId="52FEB5AA" w14:textId="76A95B4C" w:rsidR="00950E66" w:rsidRPr="009A77FC" w:rsidRDefault="00CC1E7B" w:rsidP="00CC1E7B">
      <w:pPr>
        <w:autoSpaceDE w:val="0"/>
        <w:autoSpaceDN w:val="0"/>
        <w:adjustRightInd w:val="0"/>
        <w:spacing w:after="0"/>
        <w:rPr>
          <w:rFonts w:cstheme="minorHAnsi"/>
        </w:rPr>
      </w:pPr>
      <w:r>
        <w:rPr>
          <w:rFonts w:cstheme="minorHAnsi"/>
        </w:rPr>
        <w:t>T</w:t>
      </w:r>
      <w:r w:rsidR="00950E66" w:rsidRPr="009A77FC">
        <w:rPr>
          <w:rFonts w:cstheme="minorHAnsi"/>
        </w:rPr>
        <w:t xml:space="preserve">here were </w:t>
      </w:r>
      <w:r w:rsidR="00B934B1">
        <w:rPr>
          <w:rFonts w:cstheme="minorHAnsi"/>
        </w:rPr>
        <w:t>a number of</w:t>
      </w:r>
      <w:r w:rsidR="00950E66" w:rsidRPr="009A77FC">
        <w:rPr>
          <w:rFonts w:cstheme="minorHAnsi"/>
        </w:rPr>
        <w:t xml:space="preserve"> outcomes and impacts, these </w:t>
      </w:r>
      <w:r w:rsidR="00F644CD" w:rsidRPr="009A77FC">
        <w:rPr>
          <w:rFonts w:cstheme="minorHAnsi"/>
        </w:rPr>
        <w:t>include</w:t>
      </w:r>
      <w:r w:rsidR="00F644CD">
        <w:rPr>
          <w:rFonts w:cstheme="minorHAnsi"/>
        </w:rPr>
        <w:t>d;</w:t>
      </w:r>
      <w:r w:rsidR="00950E66" w:rsidRPr="009A77FC">
        <w:rPr>
          <w:rFonts w:cstheme="minorHAnsi"/>
        </w:rPr>
        <w:t xml:space="preserve"> </w:t>
      </w:r>
    </w:p>
    <w:p w14:paraId="4CEDA34F" w14:textId="4FB79E31" w:rsidR="00950E66" w:rsidRPr="00B934B1" w:rsidRDefault="00950E66" w:rsidP="00CC1E7B">
      <w:pPr>
        <w:pStyle w:val="ListParagraph"/>
        <w:numPr>
          <w:ilvl w:val="0"/>
          <w:numId w:val="23"/>
        </w:numPr>
        <w:autoSpaceDE w:val="0"/>
        <w:autoSpaceDN w:val="0"/>
        <w:adjustRightInd w:val="0"/>
        <w:spacing w:after="0"/>
        <w:rPr>
          <w:rFonts w:cstheme="minorHAnsi"/>
        </w:rPr>
      </w:pPr>
      <w:r w:rsidRPr="00B934B1">
        <w:rPr>
          <w:rFonts w:cstheme="minorHAnsi"/>
          <w:b/>
          <w:bCs/>
        </w:rPr>
        <w:t xml:space="preserve">Collaboration </w:t>
      </w:r>
      <w:r w:rsidRPr="00B934B1">
        <w:rPr>
          <w:rFonts w:cstheme="minorHAnsi"/>
        </w:rPr>
        <w:t xml:space="preserve">(locally, regionally and further afield, </w:t>
      </w:r>
      <w:r w:rsidR="00F644CD" w:rsidRPr="00B934B1">
        <w:rPr>
          <w:rFonts w:cstheme="minorHAnsi"/>
        </w:rPr>
        <w:t>e.g.,</w:t>
      </w:r>
      <w:r w:rsidRPr="00B934B1">
        <w:rPr>
          <w:rFonts w:cstheme="minorHAnsi"/>
        </w:rPr>
        <w:t xml:space="preserve"> Hay and Kinsale and Dalriada and National</w:t>
      </w:r>
      <w:r w:rsidR="00B934B1">
        <w:rPr>
          <w:rFonts w:cstheme="minorHAnsi"/>
        </w:rPr>
        <w:t xml:space="preserve"> </w:t>
      </w:r>
      <w:r w:rsidRPr="00B934B1">
        <w:rPr>
          <w:rFonts w:cstheme="minorHAnsi"/>
        </w:rPr>
        <w:t>Trust) - the CGN really embraced the meaningful opportunities presented and shared both during</w:t>
      </w:r>
      <w:r w:rsidR="00B934B1">
        <w:rPr>
          <w:rFonts w:cstheme="minorHAnsi"/>
        </w:rPr>
        <w:t xml:space="preserve"> </w:t>
      </w:r>
      <w:r w:rsidRPr="00B934B1">
        <w:rPr>
          <w:rFonts w:cstheme="minorHAnsi"/>
        </w:rPr>
        <w:t>meetings and presentations and field trips, all of which have the potential for future business</w:t>
      </w:r>
      <w:r w:rsidR="00B934B1">
        <w:rPr>
          <w:rFonts w:cstheme="minorHAnsi"/>
        </w:rPr>
        <w:t xml:space="preserve"> </w:t>
      </w:r>
      <w:r w:rsidRPr="00B934B1">
        <w:rPr>
          <w:rFonts w:cstheme="minorHAnsi"/>
        </w:rPr>
        <w:t>engagement for the group collectively and individually</w:t>
      </w:r>
    </w:p>
    <w:p w14:paraId="260FABA0" w14:textId="77777777" w:rsidR="00B934B1" w:rsidRDefault="00950E66" w:rsidP="00B934B1">
      <w:pPr>
        <w:pStyle w:val="ListParagraph"/>
        <w:numPr>
          <w:ilvl w:val="0"/>
          <w:numId w:val="23"/>
        </w:numPr>
        <w:autoSpaceDE w:val="0"/>
        <w:autoSpaceDN w:val="0"/>
        <w:adjustRightInd w:val="0"/>
        <w:spacing w:after="0"/>
        <w:rPr>
          <w:rFonts w:cstheme="minorHAnsi"/>
        </w:rPr>
      </w:pPr>
      <w:r w:rsidRPr="00B934B1">
        <w:rPr>
          <w:rFonts w:cstheme="minorHAnsi"/>
          <w:b/>
          <w:bCs/>
        </w:rPr>
        <w:t>New Business Development</w:t>
      </w:r>
      <w:r w:rsidRPr="00B934B1">
        <w:rPr>
          <w:rFonts w:cstheme="minorHAnsi"/>
        </w:rPr>
        <w:t xml:space="preserve"> – the group reported growth across its business working in terms of</w:t>
      </w:r>
      <w:r w:rsidR="00B934B1">
        <w:rPr>
          <w:rFonts w:cstheme="minorHAnsi"/>
        </w:rPr>
        <w:t xml:space="preserve"> </w:t>
      </w:r>
      <w:r w:rsidRPr="00B934B1">
        <w:rPr>
          <w:rFonts w:cstheme="minorHAnsi"/>
        </w:rPr>
        <w:t>tourism engagement and working with Tour Operators, buyers, and partners. Much support and</w:t>
      </w:r>
      <w:r w:rsidR="00B934B1">
        <w:rPr>
          <w:rFonts w:cstheme="minorHAnsi"/>
        </w:rPr>
        <w:t xml:space="preserve"> </w:t>
      </w:r>
      <w:r w:rsidRPr="00B934B1">
        <w:rPr>
          <w:rFonts w:cstheme="minorHAnsi"/>
        </w:rPr>
        <w:t>facilitation has been provided by the expertise within the Council’s Tourism team who have really</w:t>
      </w:r>
      <w:r w:rsidR="00B934B1">
        <w:rPr>
          <w:rFonts w:cstheme="minorHAnsi"/>
        </w:rPr>
        <w:t xml:space="preserve"> </w:t>
      </w:r>
      <w:r w:rsidRPr="00B934B1">
        <w:rPr>
          <w:rFonts w:cstheme="minorHAnsi"/>
        </w:rPr>
        <w:t>helped the Collaborative Growth Network members become ‘match fit’ for tourism events, buyer</w:t>
      </w:r>
      <w:r w:rsidR="00B934B1">
        <w:rPr>
          <w:rFonts w:cstheme="minorHAnsi"/>
        </w:rPr>
        <w:t xml:space="preserve"> </w:t>
      </w:r>
      <w:r w:rsidRPr="00B934B1">
        <w:rPr>
          <w:rFonts w:cstheme="minorHAnsi"/>
        </w:rPr>
        <w:t xml:space="preserve">events and tourism opportunities as they presented. </w:t>
      </w:r>
    </w:p>
    <w:p w14:paraId="4A4F61B8" w14:textId="4BEA7B77" w:rsidR="004C4A2F" w:rsidRPr="0020459B" w:rsidRDefault="00950E66" w:rsidP="003F1180">
      <w:pPr>
        <w:pStyle w:val="ListParagraph"/>
        <w:numPr>
          <w:ilvl w:val="0"/>
          <w:numId w:val="23"/>
        </w:numPr>
        <w:autoSpaceDE w:val="0"/>
        <w:autoSpaceDN w:val="0"/>
        <w:adjustRightInd w:val="0"/>
        <w:spacing w:after="0"/>
        <w:jc w:val="both"/>
        <w:rPr>
          <w:i/>
          <w:iCs/>
        </w:rPr>
      </w:pPr>
      <w:r w:rsidRPr="0020459B">
        <w:rPr>
          <w:rFonts w:cstheme="minorHAnsi"/>
          <w:b/>
          <w:bCs/>
        </w:rPr>
        <w:t>Total New Business</w:t>
      </w:r>
      <w:r w:rsidRPr="0020459B">
        <w:rPr>
          <w:rFonts w:cstheme="minorHAnsi"/>
        </w:rPr>
        <w:t xml:space="preserve"> discussed across cluster members with ITOA, WTM, Coach and Group</w:t>
      </w:r>
      <w:r w:rsidR="00B934B1" w:rsidRPr="0020459B">
        <w:rPr>
          <w:rFonts w:cstheme="minorHAnsi"/>
        </w:rPr>
        <w:t xml:space="preserve"> </w:t>
      </w:r>
      <w:r w:rsidRPr="0020459B">
        <w:rPr>
          <w:rFonts w:cstheme="minorHAnsi"/>
        </w:rPr>
        <w:t xml:space="preserve">Networking Event, Inward Buyer visits as well as collaborative working to each other. There </w:t>
      </w:r>
      <w:r w:rsidR="0020459B">
        <w:rPr>
          <w:rFonts w:cstheme="minorHAnsi"/>
        </w:rPr>
        <w:t>was</w:t>
      </w:r>
      <w:r w:rsidRPr="0020459B">
        <w:rPr>
          <w:rFonts w:cstheme="minorHAnsi"/>
        </w:rPr>
        <w:t xml:space="preserve"> a</w:t>
      </w:r>
      <w:r w:rsidR="00B934B1" w:rsidRPr="0020459B">
        <w:rPr>
          <w:rFonts w:cstheme="minorHAnsi"/>
        </w:rPr>
        <w:t xml:space="preserve"> </w:t>
      </w:r>
      <w:r w:rsidRPr="0020459B">
        <w:rPr>
          <w:rFonts w:cstheme="minorHAnsi"/>
        </w:rPr>
        <w:t>significant level of new business underway within a number of the cluster members businesses.</w:t>
      </w:r>
      <w:r w:rsidR="00B934B1" w:rsidRPr="0020459B">
        <w:rPr>
          <w:rFonts w:cstheme="minorHAnsi"/>
        </w:rPr>
        <w:t xml:space="preserve"> </w:t>
      </w:r>
    </w:p>
    <w:p w14:paraId="5976C772" w14:textId="17416128" w:rsidR="00F63459" w:rsidRDefault="00F63459" w:rsidP="00F63459">
      <w:pPr>
        <w:autoSpaceDE w:val="0"/>
        <w:autoSpaceDN w:val="0"/>
        <w:adjustRightInd w:val="0"/>
        <w:spacing w:after="0"/>
        <w:jc w:val="both"/>
        <w:rPr>
          <w:i/>
          <w:iCs/>
        </w:rPr>
      </w:pPr>
    </w:p>
    <w:p w14:paraId="423905B6" w14:textId="77777777" w:rsidR="0030094E" w:rsidRDefault="0030094E" w:rsidP="00F63459">
      <w:pPr>
        <w:autoSpaceDE w:val="0"/>
        <w:autoSpaceDN w:val="0"/>
        <w:adjustRightInd w:val="0"/>
        <w:spacing w:after="0"/>
        <w:jc w:val="both"/>
        <w:rPr>
          <w:i/>
          <w:iCs/>
        </w:rPr>
      </w:pPr>
    </w:p>
    <w:p w14:paraId="5585B8B6" w14:textId="43EC58DC" w:rsidR="00F63459" w:rsidRPr="0030094E" w:rsidRDefault="00F63459" w:rsidP="00F63459">
      <w:pPr>
        <w:autoSpaceDE w:val="0"/>
        <w:autoSpaceDN w:val="0"/>
        <w:adjustRightInd w:val="0"/>
        <w:spacing w:after="0"/>
        <w:jc w:val="both"/>
      </w:pPr>
      <w:r w:rsidRPr="0030094E">
        <w:t>Since inception, it is also impo</w:t>
      </w:r>
      <w:r w:rsidR="002D5389" w:rsidRPr="0030094E">
        <w:t xml:space="preserve">rtant to note that the </w:t>
      </w:r>
      <w:r w:rsidR="00B464B3" w:rsidRPr="0030094E">
        <w:t>cluster</w:t>
      </w:r>
      <w:r w:rsidR="002D5389" w:rsidRPr="0030094E">
        <w:t xml:space="preserve"> continued to work </w:t>
      </w:r>
      <w:r w:rsidR="002649E5" w:rsidRPr="0030094E">
        <w:t>successfully</w:t>
      </w:r>
      <w:r w:rsidR="002D5389" w:rsidRPr="0030094E">
        <w:t xml:space="preserve"> during the </w:t>
      </w:r>
      <w:r w:rsidR="002649E5" w:rsidRPr="0030094E">
        <w:t>Pandemic period to support each other and continue to engage effectively.</w:t>
      </w:r>
    </w:p>
    <w:p w14:paraId="65DCD159" w14:textId="7FC60793" w:rsidR="00B464B3" w:rsidRPr="0030094E" w:rsidRDefault="00B464B3" w:rsidP="00F63459">
      <w:pPr>
        <w:autoSpaceDE w:val="0"/>
        <w:autoSpaceDN w:val="0"/>
        <w:adjustRightInd w:val="0"/>
        <w:spacing w:after="0"/>
        <w:jc w:val="both"/>
      </w:pPr>
      <w:r w:rsidRPr="0030094E">
        <w:t xml:space="preserve">The cluster has also benefitted from a wide range of </w:t>
      </w:r>
      <w:r w:rsidR="00402A03" w:rsidRPr="0030094E">
        <w:t xml:space="preserve">business led </w:t>
      </w:r>
      <w:r w:rsidRPr="0030094E">
        <w:t xml:space="preserve">training support </w:t>
      </w:r>
      <w:r w:rsidR="00402A03" w:rsidRPr="0030094E">
        <w:t>and skills enhancement which has supported the develop</w:t>
      </w:r>
      <w:r w:rsidR="00152E18" w:rsidRPr="0030094E">
        <w:t>ment</w:t>
      </w:r>
      <w:r w:rsidR="00402A03" w:rsidRPr="0030094E">
        <w:t xml:space="preserve"> and vision for the cluster and its members.</w:t>
      </w:r>
    </w:p>
    <w:p w14:paraId="36933D01" w14:textId="6B1B2800" w:rsidR="002649E5" w:rsidRPr="0030094E" w:rsidRDefault="002649E5" w:rsidP="00F63459">
      <w:pPr>
        <w:autoSpaceDE w:val="0"/>
        <w:autoSpaceDN w:val="0"/>
        <w:adjustRightInd w:val="0"/>
        <w:spacing w:after="0"/>
        <w:jc w:val="both"/>
      </w:pPr>
    </w:p>
    <w:p w14:paraId="0BDA77DF" w14:textId="573560D4" w:rsidR="0030094E" w:rsidRDefault="0030094E" w:rsidP="00F63459">
      <w:pPr>
        <w:autoSpaceDE w:val="0"/>
        <w:autoSpaceDN w:val="0"/>
        <w:adjustRightInd w:val="0"/>
        <w:spacing w:after="0"/>
        <w:jc w:val="both"/>
        <w:rPr>
          <w:i/>
          <w:iCs/>
        </w:rPr>
      </w:pPr>
    </w:p>
    <w:p w14:paraId="35D09569" w14:textId="1E00A24E" w:rsidR="0030094E" w:rsidRDefault="0030094E" w:rsidP="00F63459">
      <w:pPr>
        <w:autoSpaceDE w:val="0"/>
        <w:autoSpaceDN w:val="0"/>
        <w:adjustRightInd w:val="0"/>
        <w:spacing w:after="0"/>
        <w:jc w:val="both"/>
        <w:rPr>
          <w:i/>
          <w:iCs/>
        </w:rPr>
      </w:pPr>
    </w:p>
    <w:p w14:paraId="195F56EA" w14:textId="79961AE8" w:rsidR="0030094E" w:rsidRDefault="0030094E" w:rsidP="00F63459">
      <w:pPr>
        <w:autoSpaceDE w:val="0"/>
        <w:autoSpaceDN w:val="0"/>
        <w:adjustRightInd w:val="0"/>
        <w:spacing w:after="0"/>
        <w:jc w:val="both"/>
        <w:rPr>
          <w:i/>
          <w:iCs/>
        </w:rPr>
      </w:pPr>
    </w:p>
    <w:p w14:paraId="0E933690" w14:textId="40A0E497" w:rsidR="0030094E" w:rsidRDefault="0030094E" w:rsidP="00F63459">
      <w:pPr>
        <w:autoSpaceDE w:val="0"/>
        <w:autoSpaceDN w:val="0"/>
        <w:adjustRightInd w:val="0"/>
        <w:spacing w:after="0"/>
        <w:jc w:val="both"/>
        <w:rPr>
          <w:i/>
          <w:iCs/>
        </w:rPr>
      </w:pPr>
    </w:p>
    <w:p w14:paraId="776E4A1F" w14:textId="5D1E7C39" w:rsidR="0030094E" w:rsidRDefault="0030094E" w:rsidP="00F63459">
      <w:pPr>
        <w:autoSpaceDE w:val="0"/>
        <w:autoSpaceDN w:val="0"/>
        <w:adjustRightInd w:val="0"/>
        <w:spacing w:after="0"/>
        <w:jc w:val="both"/>
        <w:rPr>
          <w:i/>
          <w:iCs/>
        </w:rPr>
      </w:pPr>
    </w:p>
    <w:p w14:paraId="75908560" w14:textId="44599894" w:rsidR="0030094E" w:rsidRDefault="0030094E" w:rsidP="00F63459">
      <w:pPr>
        <w:autoSpaceDE w:val="0"/>
        <w:autoSpaceDN w:val="0"/>
        <w:adjustRightInd w:val="0"/>
        <w:spacing w:after="0"/>
        <w:jc w:val="both"/>
        <w:rPr>
          <w:i/>
          <w:iCs/>
        </w:rPr>
      </w:pPr>
    </w:p>
    <w:p w14:paraId="3C3F4467" w14:textId="622FE6B4" w:rsidR="0030094E" w:rsidRDefault="0030094E" w:rsidP="00F63459">
      <w:pPr>
        <w:autoSpaceDE w:val="0"/>
        <w:autoSpaceDN w:val="0"/>
        <w:adjustRightInd w:val="0"/>
        <w:spacing w:after="0"/>
        <w:jc w:val="both"/>
        <w:rPr>
          <w:i/>
          <w:iCs/>
        </w:rPr>
      </w:pPr>
    </w:p>
    <w:p w14:paraId="62B26593" w14:textId="70EF9E9A" w:rsidR="0030094E" w:rsidRDefault="0030094E" w:rsidP="00F63459">
      <w:pPr>
        <w:autoSpaceDE w:val="0"/>
        <w:autoSpaceDN w:val="0"/>
        <w:adjustRightInd w:val="0"/>
        <w:spacing w:after="0"/>
        <w:jc w:val="both"/>
        <w:rPr>
          <w:i/>
          <w:iCs/>
        </w:rPr>
      </w:pPr>
    </w:p>
    <w:p w14:paraId="33A470DC" w14:textId="468A6596" w:rsidR="0030094E" w:rsidRDefault="0030094E" w:rsidP="00F63459">
      <w:pPr>
        <w:autoSpaceDE w:val="0"/>
        <w:autoSpaceDN w:val="0"/>
        <w:adjustRightInd w:val="0"/>
        <w:spacing w:after="0"/>
        <w:jc w:val="both"/>
        <w:rPr>
          <w:i/>
          <w:iCs/>
        </w:rPr>
      </w:pPr>
    </w:p>
    <w:p w14:paraId="46681823" w14:textId="77777777" w:rsidR="0030094E" w:rsidRDefault="0030094E" w:rsidP="00F63459">
      <w:pPr>
        <w:autoSpaceDE w:val="0"/>
        <w:autoSpaceDN w:val="0"/>
        <w:adjustRightInd w:val="0"/>
        <w:spacing w:after="0"/>
        <w:jc w:val="both"/>
        <w:rPr>
          <w:i/>
          <w:iCs/>
        </w:rPr>
      </w:pPr>
    </w:p>
    <w:p w14:paraId="6CB6A9F7" w14:textId="77777777" w:rsidR="002649E5" w:rsidRPr="00F63459" w:rsidRDefault="002649E5" w:rsidP="00F63459">
      <w:pPr>
        <w:autoSpaceDE w:val="0"/>
        <w:autoSpaceDN w:val="0"/>
        <w:adjustRightInd w:val="0"/>
        <w:spacing w:after="0"/>
        <w:jc w:val="both"/>
        <w:rPr>
          <w:i/>
          <w:iCs/>
        </w:rPr>
      </w:pPr>
    </w:p>
    <w:p w14:paraId="642A8DBF" w14:textId="1F5D3793" w:rsidR="00F65517" w:rsidRPr="0020459B" w:rsidRDefault="00217D1F" w:rsidP="00D92433">
      <w:pPr>
        <w:rPr>
          <w:b/>
          <w:bCs/>
          <w:i/>
          <w:iCs/>
          <w:u w:val="single"/>
        </w:rPr>
      </w:pPr>
      <w:r w:rsidRPr="0020459B">
        <w:rPr>
          <w:b/>
          <w:bCs/>
          <w:i/>
          <w:iCs/>
          <w:u w:val="single"/>
        </w:rPr>
        <w:t xml:space="preserve">Phase </w:t>
      </w:r>
      <w:r w:rsidR="00521B80" w:rsidRPr="0020459B">
        <w:rPr>
          <w:b/>
          <w:bCs/>
          <w:i/>
          <w:iCs/>
          <w:u w:val="single"/>
        </w:rPr>
        <w:t>2</w:t>
      </w:r>
      <w:r w:rsidRPr="0020459B">
        <w:rPr>
          <w:b/>
          <w:bCs/>
          <w:i/>
          <w:iCs/>
          <w:u w:val="single"/>
        </w:rPr>
        <w:t>: Invest NI Collaborative Growth Network</w:t>
      </w:r>
    </w:p>
    <w:p w14:paraId="4FD6B391" w14:textId="06DBB7AB" w:rsidR="009521FF" w:rsidRDefault="00B45150" w:rsidP="0022392F">
      <w:pPr>
        <w:jc w:val="both"/>
      </w:pPr>
      <w:r>
        <w:t xml:space="preserve">In April 2021, </w:t>
      </w:r>
      <w:r w:rsidR="000207E3">
        <w:t>The Cluste</w:t>
      </w:r>
      <w:r w:rsidR="00A96A5F">
        <w:t xml:space="preserve">r was </w:t>
      </w:r>
      <w:r w:rsidR="000207E3">
        <w:t>successful i</w:t>
      </w:r>
      <w:r w:rsidR="00921AEB">
        <w:t>n</w:t>
      </w:r>
      <w:r w:rsidR="000207E3">
        <w:t xml:space="preserve"> being awarded</w:t>
      </w:r>
      <w:r w:rsidR="00811559">
        <w:t xml:space="preserve"> </w:t>
      </w:r>
      <w:r w:rsidR="00297A0E">
        <w:t>a further grant</w:t>
      </w:r>
      <w:r w:rsidR="00811559">
        <w:t xml:space="preserve"> </w:t>
      </w:r>
      <w:r w:rsidR="00F644CD">
        <w:t>- the</w:t>
      </w:r>
      <w:r w:rsidR="00535A75">
        <w:t xml:space="preserve"> Collaborative Growth Fund (CGF) from Invest NI. A</w:t>
      </w:r>
      <w:r w:rsidR="005C795F">
        <w:t xml:space="preserve"> total grant of £165,</w:t>
      </w:r>
      <w:r w:rsidR="00B7025E">
        <w:t>500</w:t>
      </w:r>
      <w:r w:rsidR="00535A75">
        <w:t xml:space="preserve"> has been awarded</w:t>
      </w:r>
      <w:r w:rsidR="00B7025E">
        <w:t>, £12,500 of which is towards marketing from M</w:t>
      </w:r>
      <w:r w:rsidR="00972ACF">
        <w:t>id Ulster</w:t>
      </w:r>
      <w:r w:rsidR="004B7169">
        <w:t xml:space="preserve"> Council</w:t>
      </w:r>
      <w:r w:rsidR="00972ACF">
        <w:t>.</w:t>
      </w:r>
    </w:p>
    <w:p w14:paraId="58E0376C" w14:textId="115653D7" w:rsidR="009521FF" w:rsidRDefault="00655054" w:rsidP="0022392F">
      <w:pPr>
        <w:jc w:val="both"/>
      </w:pPr>
      <w:r>
        <w:t>The C</w:t>
      </w:r>
      <w:r w:rsidR="00972ACF">
        <w:t>luster</w:t>
      </w:r>
      <w:r>
        <w:t xml:space="preserve">, on behalf of the Collaborative Growth Network, </w:t>
      </w:r>
      <w:r w:rsidR="00212F62">
        <w:t>has</w:t>
      </w:r>
      <w:r>
        <w:t xml:space="preserve"> contrac</w:t>
      </w:r>
      <w:r w:rsidR="00212F62">
        <w:t>ted</w:t>
      </w:r>
      <w:r>
        <w:t xml:space="preserve"> the services of</w:t>
      </w:r>
      <w:r w:rsidR="00F032D0">
        <w:t xml:space="preserve"> an</w:t>
      </w:r>
      <w:r w:rsidR="00972ACF">
        <w:t xml:space="preserve"> </w:t>
      </w:r>
      <w:r>
        <w:t>independent facilitator</w:t>
      </w:r>
      <w:r w:rsidR="00F032D0">
        <w:t>, Lara Goodall Consulting,</w:t>
      </w:r>
      <w:r>
        <w:t xml:space="preserve"> to carry out the Project and facilitate the Collaborative Growth Network to determine clear business</w:t>
      </w:r>
      <w:r w:rsidR="00F032D0">
        <w:t xml:space="preserve"> </w:t>
      </w:r>
      <w:r>
        <w:t>solutions to individual and group needs</w:t>
      </w:r>
      <w:r w:rsidR="00F032D0">
        <w:t>.</w:t>
      </w:r>
    </w:p>
    <w:p w14:paraId="61E6B0A9" w14:textId="6D6D6C87" w:rsidR="008C7CC1" w:rsidRDefault="0056111C" w:rsidP="0022392F">
      <w:pPr>
        <w:jc w:val="both"/>
      </w:pPr>
      <w:r>
        <w:t xml:space="preserve">The project will deliver all of its activity across </w:t>
      </w:r>
      <w:r w:rsidR="008C7CC1">
        <w:t>4 Workstreams</w:t>
      </w:r>
      <w:r w:rsidR="00B82860">
        <w:t xml:space="preserve"> and associated sub-</w:t>
      </w:r>
      <w:r w:rsidR="00CB1745">
        <w:t xml:space="preserve">working </w:t>
      </w:r>
      <w:r w:rsidR="00B82860">
        <w:t>groups</w:t>
      </w:r>
      <w:r w:rsidR="002C16FF">
        <w:t xml:space="preserve"> – </w:t>
      </w:r>
    </w:p>
    <w:p w14:paraId="2F0F197D" w14:textId="56C9CECC" w:rsidR="0049090D" w:rsidRDefault="008C7CC1" w:rsidP="00E05E66">
      <w:pPr>
        <w:pStyle w:val="ListParagraph"/>
        <w:numPr>
          <w:ilvl w:val="0"/>
          <w:numId w:val="7"/>
        </w:numPr>
        <w:jc w:val="both"/>
      </w:pPr>
      <w:r w:rsidRPr="009D7F8B">
        <w:rPr>
          <w:b/>
          <w:bCs/>
        </w:rPr>
        <w:t>Commercialisation</w:t>
      </w:r>
      <w:r w:rsidR="00E05E66" w:rsidRPr="009D7F8B">
        <w:rPr>
          <w:b/>
          <w:bCs/>
        </w:rPr>
        <w:t xml:space="preserve"> </w:t>
      </w:r>
      <w:r w:rsidRPr="009D7F8B">
        <w:rPr>
          <w:b/>
          <w:bCs/>
        </w:rPr>
        <w:t>&amp; Product Development</w:t>
      </w:r>
      <w:r w:rsidR="00E05E66">
        <w:t xml:space="preserve"> - Aim: Develop sales &amp; marketing activities to drive visitors to the area whilst assisting members to meet their individual commercial targets &amp; help grow the local tourism sector</w:t>
      </w:r>
      <w:r w:rsidR="00743082">
        <w:t>.</w:t>
      </w:r>
    </w:p>
    <w:p w14:paraId="271F1A9D" w14:textId="7659C87D" w:rsidR="008C7CC1" w:rsidRDefault="008C7CC1" w:rsidP="009D7F8B">
      <w:pPr>
        <w:pStyle w:val="ListParagraph"/>
        <w:numPr>
          <w:ilvl w:val="0"/>
          <w:numId w:val="7"/>
        </w:numPr>
        <w:jc w:val="both"/>
      </w:pPr>
      <w:r w:rsidRPr="009D7F8B">
        <w:rPr>
          <w:b/>
          <w:bCs/>
        </w:rPr>
        <w:t>Skills</w:t>
      </w:r>
      <w:r w:rsidR="00743082">
        <w:t xml:space="preserve"> - </w:t>
      </w:r>
      <w:r w:rsidR="009D7F8B">
        <w:t>Aim: Ensure that members of the Cluster have access to flexible &amp; tailored skills development support, both formal and informal training, to take advantage of future opportunities. The workstream will also aim to create knowledge transfer opportunities between cluster members and stakeholders.</w:t>
      </w:r>
    </w:p>
    <w:p w14:paraId="6F4CB367" w14:textId="672D3027" w:rsidR="008C7CC1" w:rsidRDefault="008C7CC1" w:rsidP="009D7F8B">
      <w:pPr>
        <w:pStyle w:val="ListParagraph"/>
        <w:numPr>
          <w:ilvl w:val="0"/>
          <w:numId w:val="7"/>
        </w:numPr>
        <w:jc w:val="both"/>
      </w:pPr>
      <w:r w:rsidRPr="009D7F8B">
        <w:rPr>
          <w:b/>
          <w:bCs/>
        </w:rPr>
        <w:t>Communications</w:t>
      </w:r>
      <w:r w:rsidR="009D7F8B">
        <w:t xml:space="preserve"> - </w:t>
      </w:r>
      <w:r w:rsidR="009D7F8B" w:rsidRPr="00743082">
        <w:t>Aim: Maximise opportunities</w:t>
      </w:r>
      <w:r w:rsidR="009D7F8B">
        <w:t xml:space="preserve"> </w:t>
      </w:r>
      <w:r w:rsidR="009D7F8B" w:rsidRPr="00743082">
        <w:t>for communication with a</w:t>
      </w:r>
      <w:r w:rsidR="009D7F8B">
        <w:t xml:space="preserve"> </w:t>
      </w:r>
      <w:r w:rsidR="009D7F8B" w:rsidRPr="00743082">
        <w:t>range of target audiences,</w:t>
      </w:r>
      <w:r w:rsidR="009D7F8B">
        <w:t xml:space="preserve"> </w:t>
      </w:r>
      <w:r w:rsidR="009D7F8B" w:rsidRPr="00743082">
        <w:t>including B2B &amp; B2C, whilst</w:t>
      </w:r>
      <w:r w:rsidR="009D7F8B">
        <w:t xml:space="preserve"> </w:t>
      </w:r>
      <w:r w:rsidR="009D7F8B" w:rsidRPr="00743082">
        <w:t>aligning with Council/TNI</w:t>
      </w:r>
      <w:r w:rsidR="009D7F8B">
        <w:t xml:space="preserve"> </w:t>
      </w:r>
      <w:r w:rsidR="009D7F8B" w:rsidRPr="00743082">
        <w:t>activities</w:t>
      </w:r>
      <w:r w:rsidR="009D7F8B">
        <w:t>.</w:t>
      </w:r>
    </w:p>
    <w:p w14:paraId="2E81A284" w14:textId="45A397C1" w:rsidR="00744E77" w:rsidRPr="00C32196" w:rsidRDefault="008C7CC1" w:rsidP="00C32196">
      <w:pPr>
        <w:pStyle w:val="ListParagraph"/>
        <w:numPr>
          <w:ilvl w:val="0"/>
          <w:numId w:val="7"/>
        </w:numPr>
        <w:jc w:val="both"/>
      </w:pPr>
      <w:r w:rsidRPr="009D7F8B">
        <w:rPr>
          <w:b/>
          <w:bCs/>
        </w:rPr>
        <w:t>Governance</w:t>
      </w:r>
      <w:r w:rsidR="00C32196">
        <w:rPr>
          <w:b/>
          <w:bCs/>
        </w:rPr>
        <w:t xml:space="preserve"> </w:t>
      </w:r>
      <w:r w:rsidR="00C32196" w:rsidRPr="00C32196">
        <w:t>- Aim:</w:t>
      </w:r>
      <w:r w:rsidR="00C32196">
        <w:t xml:space="preserve"> </w:t>
      </w:r>
      <w:r w:rsidR="00C32196" w:rsidRPr="00C32196">
        <w:t>Build a governance framework</w:t>
      </w:r>
      <w:r w:rsidR="00C32196">
        <w:t xml:space="preserve"> </w:t>
      </w:r>
      <w:r w:rsidR="00C32196" w:rsidRPr="00C32196">
        <w:t>to ensure that members can</w:t>
      </w:r>
      <w:r w:rsidR="00C32196">
        <w:t xml:space="preserve"> </w:t>
      </w:r>
      <w:r w:rsidR="00C32196" w:rsidRPr="00C32196">
        <w:t>build a sustainable, robust and</w:t>
      </w:r>
      <w:r w:rsidR="00C32196">
        <w:t xml:space="preserve"> </w:t>
      </w:r>
      <w:r w:rsidR="00C32196" w:rsidRPr="00C32196">
        <w:t>accountable model.</w:t>
      </w:r>
    </w:p>
    <w:p w14:paraId="6EB1D220" w14:textId="77777777" w:rsidR="009D7F8B" w:rsidRDefault="009D7F8B" w:rsidP="00744E77">
      <w:pPr>
        <w:jc w:val="both"/>
      </w:pPr>
    </w:p>
    <w:p w14:paraId="07D743DC" w14:textId="1ABD63FE" w:rsidR="00744E77" w:rsidRDefault="00744E77" w:rsidP="00744E77">
      <w:pPr>
        <w:jc w:val="both"/>
      </w:pPr>
      <w:r>
        <w:t xml:space="preserve">The following MOU structure presents the proposed and desired working arrangements for the delivery of the Phase 2 Funding project and aims to </w:t>
      </w:r>
      <w:r w:rsidR="00D82D10">
        <w:t xml:space="preserve">develop a set of working principles and </w:t>
      </w:r>
      <w:r w:rsidR="00A573C9">
        <w:t>structures</w:t>
      </w:r>
      <w:r w:rsidR="00D82D10">
        <w:t xml:space="preserve"> for the Cluster to use </w:t>
      </w:r>
      <w:r w:rsidR="00A573C9">
        <w:t>on a long term basis.</w:t>
      </w:r>
    </w:p>
    <w:p w14:paraId="25514912" w14:textId="77777777" w:rsidR="00744E77" w:rsidRPr="00D92433" w:rsidRDefault="00744E77" w:rsidP="00744E77">
      <w:pPr>
        <w:jc w:val="both"/>
      </w:pPr>
    </w:p>
    <w:p w14:paraId="36E9C3A8" w14:textId="27434BD7" w:rsidR="00DC48FB" w:rsidRPr="00C66C22" w:rsidRDefault="00D75127" w:rsidP="00E36BC3">
      <w:pPr>
        <w:rPr>
          <w:b/>
          <w:bCs/>
        </w:rPr>
      </w:pPr>
      <w:r w:rsidRPr="00C66C22">
        <w:rPr>
          <w:b/>
          <w:bCs/>
        </w:rPr>
        <w:t>Mission Statement</w:t>
      </w:r>
    </w:p>
    <w:p w14:paraId="20BD6166" w14:textId="62168B5A" w:rsidR="009C3E00" w:rsidRDefault="009C3E00" w:rsidP="0022392F">
      <w:pPr>
        <w:jc w:val="both"/>
      </w:pPr>
      <w:r>
        <w:t xml:space="preserve">To actively engage with a network of </w:t>
      </w:r>
      <w:r w:rsidR="00421B5C">
        <w:t xml:space="preserve">tourism focused </w:t>
      </w:r>
      <w:r>
        <w:t>companies</w:t>
      </w:r>
      <w:r w:rsidR="005976CA">
        <w:t xml:space="preserve"> within the</w:t>
      </w:r>
      <w:r w:rsidR="00226901">
        <w:t xml:space="preserve"> </w:t>
      </w:r>
      <w:r w:rsidR="00226901">
        <w:rPr>
          <w:rFonts w:cstheme="minorHAnsi"/>
        </w:rPr>
        <w:t>Loughinsholin</w:t>
      </w:r>
      <w:r w:rsidR="00402EBB">
        <w:rPr>
          <w:rFonts w:cstheme="minorHAnsi"/>
        </w:rPr>
        <w:t xml:space="preserve"> geographical area</w:t>
      </w:r>
      <w:r w:rsidR="006F2879">
        <w:rPr>
          <w:rFonts w:cstheme="minorHAnsi"/>
        </w:rPr>
        <w:t xml:space="preserve"> and a 5 mile rad</w:t>
      </w:r>
      <w:r w:rsidR="0030094E">
        <w:rPr>
          <w:rFonts w:cstheme="minorHAnsi"/>
        </w:rPr>
        <w:t>ius surrounding Loughinsholin</w:t>
      </w:r>
      <w:r w:rsidR="00F1701E">
        <w:rPr>
          <w:rFonts w:cstheme="minorHAnsi"/>
        </w:rPr>
        <w:t xml:space="preserve"> (see </w:t>
      </w:r>
      <w:r w:rsidR="00C66C9B">
        <w:rPr>
          <w:rFonts w:cstheme="minorHAnsi"/>
        </w:rPr>
        <w:t>Annex 1 Map)</w:t>
      </w:r>
      <w:r w:rsidR="0030094E">
        <w:rPr>
          <w:rFonts w:cstheme="minorHAnsi"/>
        </w:rPr>
        <w:t>,</w:t>
      </w:r>
      <w:r w:rsidR="00C66C9B">
        <w:rPr>
          <w:rFonts w:cstheme="minorHAnsi"/>
        </w:rPr>
        <w:t xml:space="preserve"> </w:t>
      </w:r>
      <w:r>
        <w:t>which help each other</w:t>
      </w:r>
      <w:r w:rsidR="005976CA">
        <w:t xml:space="preserve"> develop and enhance their tourism offering</w:t>
      </w:r>
      <w:r w:rsidR="008B4493">
        <w:t xml:space="preserve"> and capacity</w:t>
      </w:r>
      <w:r w:rsidR="005976CA">
        <w:t xml:space="preserve"> </w:t>
      </w:r>
      <w:r w:rsidR="00F32772">
        <w:t>which will</w:t>
      </w:r>
      <w:r>
        <w:t xml:space="preserve"> expand their sales of existing</w:t>
      </w:r>
      <w:r w:rsidR="00FC4BC8">
        <w:t xml:space="preserve"> tourism</w:t>
      </w:r>
      <w:r>
        <w:t xml:space="preserve"> products and services </w:t>
      </w:r>
      <w:r w:rsidR="00DB6DC7">
        <w:t>through: -</w:t>
      </w:r>
    </w:p>
    <w:p w14:paraId="1C4E423A" w14:textId="6CD5B7A2" w:rsidR="009C3E00" w:rsidRDefault="009C3E00" w:rsidP="0022392F">
      <w:pPr>
        <w:jc w:val="both"/>
      </w:pPr>
      <w:r>
        <w:t xml:space="preserve">a. </w:t>
      </w:r>
      <w:r w:rsidR="00F32772">
        <w:t>C</w:t>
      </w:r>
      <w:r>
        <w:t>ollective market intelligence leading to the identification of new sales opportunities</w:t>
      </w:r>
    </w:p>
    <w:p w14:paraId="014F5915" w14:textId="391F38A4" w:rsidR="009C3E00" w:rsidRDefault="009C3E00" w:rsidP="0022392F">
      <w:pPr>
        <w:jc w:val="both"/>
      </w:pPr>
      <w:r>
        <w:t xml:space="preserve">b. </w:t>
      </w:r>
      <w:r w:rsidR="00F32772">
        <w:t>D</w:t>
      </w:r>
      <w:r>
        <w:t>evelopment of enhanced supplier chain capabilities and capacity</w:t>
      </w:r>
    </w:p>
    <w:p w14:paraId="5C191BF8" w14:textId="79B08F4F" w:rsidR="009C3E00" w:rsidRDefault="009C3E00" w:rsidP="0022392F">
      <w:pPr>
        <w:jc w:val="both"/>
      </w:pPr>
      <w:r>
        <w:t xml:space="preserve">c. </w:t>
      </w:r>
      <w:r w:rsidR="00F32772">
        <w:t xml:space="preserve">Create </w:t>
      </w:r>
      <w:r>
        <w:t xml:space="preserve">stronger </w:t>
      </w:r>
      <w:r w:rsidR="00C66C22">
        <w:t>funding potential</w:t>
      </w:r>
      <w:r>
        <w:t xml:space="preserve"> supported by the synergy offered by the collaborative network</w:t>
      </w:r>
    </w:p>
    <w:p w14:paraId="0576CC27" w14:textId="6CECAB79" w:rsidR="008D3874" w:rsidRDefault="008D3874" w:rsidP="0022392F">
      <w:pPr>
        <w:jc w:val="both"/>
      </w:pPr>
      <w:r>
        <w:t xml:space="preserve">d. Supporting product and itinerary development creating cluster </w:t>
      </w:r>
      <w:r w:rsidR="00EE53AF">
        <w:t>opportunities</w:t>
      </w:r>
    </w:p>
    <w:p w14:paraId="3488A55D" w14:textId="793CAA23" w:rsidR="0050453B" w:rsidRDefault="0050453B" w:rsidP="00AB15C7"/>
    <w:p w14:paraId="2757FA40" w14:textId="209CEA37" w:rsidR="0050453B" w:rsidRDefault="0050453B" w:rsidP="00AB15C7"/>
    <w:p w14:paraId="3ED20451" w14:textId="77777777" w:rsidR="0030094E" w:rsidRDefault="0030094E" w:rsidP="00AB15C7"/>
    <w:p w14:paraId="016F8617" w14:textId="28A8A069" w:rsidR="00CC1FA3" w:rsidRPr="004B55FF" w:rsidRDefault="00D75127" w:rsidP="00E36BC3">
      <w:pPr>
        <w:rPr>
          <w:b/>
          <w:bCs/>
        </w:rPr>
      </w:pPr>
      <w:r w:rsidRPr="00EE53AF">
        <w:rPr>
          <w:b/>
          <w:bCs/>
        </w:rPr>
        <w:t xml:space="preserve">Objectives of the </w:t>
      </w:r>
      <w:r w:rsidR="00EE53AF" w:rsidRPr="00EE53AF">
        <w:rPr>
          <w:rFonts w:cstheme="minorHAnsi"/>
          <w:b/>
          <w:bCs/>
        </w:rPr>
        <w:t xml:space="preserve">Loughinsholin </w:t>
      </w:r>
      <w:r w:rsidRPr="00EE53AF">
        <w:rPr>
          <w:b/>
          <w:bCs/>
        </w:rPr>
        <w:t>Cluster</w:t>
      </w:r>
    </w:p>
    <w:p w14:paraId="14EE94D2" w14:textId="1B382767" w:rsidR="00CC1FA3" w:rsidRDefault="00CC1FA3" w:rsidP="0022392F">
      <w:pPr>
        <w:jc w:val="both"/>
      </w:pPr>
      <w:r>
        <w:t xml:space="preserve">The </w:t>
      </w:r>
      <w:r w:rsidR="00EE53AF">
        <w:t>Phase 2</w:t>
      </w:r>
      <w:r>
        <w:t xml:space="preserve"> Objectives of the cluster are to develop</w:t>
      </w:r>
      <w:r w:rsidR="00EA4D51">
        <w:t xml:space="preserve"> the </w:t>
      </w:r>
      <w:r w:rsidR="0050453B">
        <w:t>following: -</w:t>
      </w:r>
    </w:p>
    <w:p w14:paraId="5C4CA6B9" w14:textId="2934D333" w:rsidR="0079548F" w:rsidRDefault="00B97D25" w:rsidP="0022392F">
      <w:pPr>
        <w:pStyle w:val="ListParagraph"/>
        <w:numPr>
          <w:ilvl w:val="0"/>
          <w:numId w:val="3"/>
        </w:numPr>
        <w:jc w:val="both"/>
      </w:pPr>
      <w:r>
        <w:t>E</w:t>
      </w:r>
      <w:r w:rsidR="0079548F">
        <w:t>nhance the tourism product offering in the</w:t>
      </w:r>
      <w:r w:rsidR="00AB0D07">
        <w:t xml:space="preserve"> </w:t>
      </w:r>
      <w:r w:rsidR="00AB0D07">
        <w:rPr>
          <w:rFonts w:cstheme="minorHAnsi"/>
        </w:rPr>
        <w:t>Loughinsholin</w:t>
      </w:r>
      <w:r w:rsidR="00EA4D51">
        <w:t xml:space="preserve"> </w:t>
      </w:r>
      <w:r w:rsidR="0079548F">
        <w:t xml:space="preserve">region </w:t>
      </w:r>
      <w:r w:rsidR="005225E2">
        <w:t>and increase the product offering to the market</w:t>
      </w:r>
    </w:p>
    <w:p w14:paraId="7554D47B" w14:textId="26EE7653" w:rsidR="00EA4D51" w:rsidRDefault="00B97D25" w:rsidP="0022392F">
      <w:pPr>
        <w:pStyle w:val="ListParagraph"/>
        <w:numPr>
          <w:ilvl w:val="0"/>
          <w:numId w:val="3"/>
        </w:numPr>
        <w:jc w:val="both"/>
      </w:pPr>
      <w:r>
        <w:t>A</w:t>
      </w:r>
      <w:r w:rsidR="00EA4D51">
        <w:t xml:space="preserve"> suite of</w:t>
      </w:r>
      <w:r w:rsidR="007762B0">
        <w:t xml:space="preserve"> collaborative</w:t>
      </w:r>
      <w:r w:rsidR="00EA4D51">
        <w:t xml:space="preserve"> </w:t>
      </w:r>
      <w:r w:rsidR="00C65985">
        <w:t>tourism products</w:t>
      </w:r>
    </w:p>
    <w:p w14:paraId="00603CD6" w14:textId="4F83C5B5" w:rsidR="00C65985" w:rsidRDefault="00C65985" w:rsidP="0022392F">
      <w:pPr>
        <w:pStyle w:val="ListParagraph"/>
        <w:numPr>
          <w:ilvl w:val="0"/>
          <w:numId w:val="3"/>
        </w:numPr>
        <w:jc w:val="both"/>
      </w:pPr>
      <w:r>
        <w:t>Increase tourist footfal</w:t>
      </w:r>
      <w:r w:rsidR="00883A5F">
        <w:t>l,</w:t>
      </w:r>
      <w:r w:rsidR="007762B0">
        <w:t xml:space="preserve"> dwell time</w:t>
      </w:r>
      <w:r w:rsidR="00883A5F">
        <w:t xml:space="preserve"> and overnight stays</w:t>
      </w:r>
      <w:r w:rsidR="007762B0">
        <w:t xml:space="preserve"> in the region</w:t>
      </w:r>
    </w:p>
    <w:p w14:paraId="703523BC" w14:textId="61A1EF96" w:rsidR="00513E1E" w:rsidRDefault="00BC4641" w:rsidP="0022392F">
      <w:pPr>
        <w:pStyle w:val="ListParagraph"/>
        <w:numPr>
          <w:ilvl w:val="0"/>
          <w:numId w:val="3"/>
        </w:numPr>
        <w:jc w:val="both"/>
      </w:pPr>
      <w:r>
        <w:t>I</w:t>
      </w:r>
      <w:r w:rsidR="00513E1E">
        <w:t xml:space="preserve">mplement collective marketing </w:t>
      </w:r>
      <w:r w:rsidR="004568C6">
        <w:t xml:space="preserve">strategies to support </w:t>
      </w:r>
      <w:r w:rsidR="003F561E">
        <w:t>the tourism product offering</w:t>
      </w:r>
      <w:r w:rsidR="00FC3FA5">
        <w:t xml:space="preserve"> and raise the profile of the cluster</w:t>
      </w:r>
    </w:p>
    <w:p w14:paraId="7B50A8DC" w14:textId="5F3000F9" w:rsidR="00FD74BF" w:rsidRDefault="000A3CCB" w:rsidP="0022392F">
      <w:pPr>
        <w:pStyle w:val="ListParagraph"/>
        <w:numPr>
          <w:ilvl w:val="0"/>
          <w:numId w:val="3"/>
        </w:numPr>
        <w:jc w:val="both"/>
      </w:pPr>
      <w:r>
        <w:t xml:space="preserve">Enhance skills capabilities </w:t>
      </w:r>
      <w:r w:rsidR="00FD74BF" w:rsidRPr="00FD74BF">
        <w:t>to ensure that all members of the Mid Ulster Tourism Cluster have access to the required skills to take advantage of opportunities identified via the Cluster</w:t>
      </w:r>
    </w:p>
    <w:p w14:paraId="48F8BBF8" w14:textId="03C3CD17" w:rsidR="0006271E" w:rsidRDefault="0006271E" w:rsidP="0022392F">
      <w:pPr>
        <w:pStyle w:val="ListParagraph"/>
        <w:numPr>
          <w:ilvl w:val="0"/>
          <w:numId w:val="3"/>
        </w:numPr>
        <w:jc w:val="both"/>
      </w:pPr>
      <w:r>
        <w:t>Strategy</w:t>
      </w:r>
      <w:r w:rsidR="00737B50">
        <w:t xml:space="preserve"> development</w:t>
      </w:r>
      <w:r>
        <w:t xml:space="preserve"> to sustain the cluster</w:t>
      </w:r>
      <w:r w:rsidR="002F22C1">
        <w:t xml:space="preserve"> beyond the Invest NI Collaborative Growth funding  </w:t>
      </w:r>
      <w:r>
        <w:t xml:space="preserve"> </w:t>
      </w:r>
    </w:p>
    <w:p w14:paraId="099F9FCF" w14:textId="4FA228CC" w:rsidR="00684617" w:rsidRDefault="00684617" w:rsidP="0022392F">
      <w:pPr>
        <w:pStyle w:val="ListParagraph"/>
        <w:numPr>
          <w:ilvl w:val="0"/>
          <w:numId w:val="3"/>
        </w:numPr>
        <w:jc w:val="both"/>
      </w:pPr>
      <w:r>
        <w:t xml:space="preserve">Source and apply for additional funding </w:t>
      </w:r>
    </w:p>
    <w:p w14:paraId="1B03F9DF" w14:textId="0D448E45" w:rsidR="004932E3" w:rsidRDefault="004932E3" w:rsidP="0022392F">
      <w:pPr>
        <w:pStyle w:val="ListParagraph"/>
        <w:numPr>
          <w:ilvl w:val="0"/>
          <w:numId w:val="3"/>
        </w:numPr>
        <w:jc w:val="both"/>
      </w:pPr>
      <w:r>
        <w:t>Enhance</w:t>
      </w:r>
      <w:r w:rsidR="00A125EA">
        <w:t xml:space="preserve"> </w:t>
      </w:r>
      <w:r>
        <w:t>the overall capabil</w:t>
      </w:r>
      <w:r w:rsidR="00442462">
        <w:t>ity</w:t>
      </w:r>
      <w:r w:rsidR="00A125EA">
        <w:t xml:space="preserve"> and development of commercial opportunities for all cluster members</w:t>
      </w:r>
    </w:p>
    <w:p w14:paraId="1A12948E" w14:textId="4D1EB9C2" w:rsidR="00883A5F" w:rsidRDefault="00883A5F" w:rsidP="0022392F">
      <w:pPr>
        <w:pStyle w:val="ListParagraph"/>
        <w:numPr>
          <w:ilvl w:val="0"/>
          <w:numId w:val="3"/>
        </w:numPr>
        <w:jc w:val="both"/>
      </w:pPr>
      <w:r>
        <w:t xml:space="preserve">Promote </w:t>
      </w:r>
      <w:r w:rsidR="005D35E3">
        <w:t xml:space="preserve">sustainable tourism in the area and </w:t>
      </w:r>
      <w:r w:rsidR="00481185">
        <w:t xml:space="preserve">embed the green tourism </w:t>
      </w:r>
      <w:r w:rsidR="003A57E7">
        <w:t>agenda throughout its activities</w:t>
      </w:r>
    </w:p>
    <w:p w14:paraId="147A5B51" w14:textId="77777777" w:rsidR="0006271E" w:rsidRDefault="0006271E" w:rsidP="00E36BC3"/>
    <w:p w14:paraId="046A5AEA" w14:textId="77777777" w:rsidR="008843FC" w:rsidRDefault="008843FC" w:rsidP="004B55FF">
      <w:pPr>
        <w:jc w:val="both"/>
      </w:pPr>
    </w:p>
    <w:p w14:paraId="73D7C66E" w14:textId="48127281" w:rsidR="00F33689" w:rsidRDefault="0049689E" w:rsidP="0022392F">
      <w:pPr>
        <w:jc w:val="both"/>
        <w:rPr>
          <w:b/>
          <w:bCs/>
        </w:rPr>
      </w:pPr>
      <w:r w:rsidRPr="00DC116C">
        <w:rPr>
          <w:b/>
          <w:bCs/>
        </w:rPr>
        <w:t>How we will work together</w:t>
      </w:r>
    </w:p>
    <w:p w14:paraId="06BF8DC4" w14:textId="67DA8EEB" w:rsidR="00677E55" w:rsidRPr="00DC116C" w:rsidRDefault="00677E55" w:rsidP="0022392F">
      <w:pPr>
        <w:jc w:val="both"/>
        <w:rPr>
          <w:b/>
          <w:bCs/>
        </w:rPr>
      </w:pPr>
      <w:r>
        <w:rPr>
          <w:b/>
          <w:bCs/>
        </w:rPr>
        <w:t xml:space="preserve">A Rules of Engagement document </w:t>
      </w:r>
      <w:r w:rsidR="00340274">
        <w:rPr>
          <w:b/>
          <w:bCs/>
        </w:rPr>
        <w:t>can be found in A</w:t>
      </w:r>
      <w:r w:rsidR="00A91593">
        <w:rPr>
          <w:b/>
          <w:bCs/>
        </w:rPr>
        <w:t>nnex 2</w:t>
      </w:r>
      <w:r w:rsidR="00340274">
        <w:rPr>
          <w:b/>
          <w:bCs/>
        </w:rPr>
        <w:t>.</w:t>
      </w:r>
    </w:p>
    <w:p w14:paraId="7D4A2FA5" w14:textId="62168381" w:rsidR="00C70A1C" w:rsidRDefault="00C70A1C" w:rsidP="0022392F">
      <w:pPr>
        <w:pStyle w:val="ListParagraph"/>
        <w:numPr>
          <w:ilvl w:val="0"/>
          <w:numId w:val="6"/>
        </w:numPr>
        <w:jc w:val="both"/>
      </w:pPr>
      <w:r w:rsidRPr="00E52BF9">
        <w:rPr>
          <w:b/>
          <w:bCs/>
        </w:rPr>
        <w:t>Legal Structure</w:t>
      </w:r>
      <w:r w:rsidR="0032728E">
        <w:t xml:space="preserve"> – development of </w:t>
      </w:r>
      <w:r w:rsidR="001A7DCD">
        <w:t>a constituted group with a separate bank account.</w:t>
      </w:r>
    </w:p>
    <w:p w14:paraId="180462F7" w14:textId="565D3D0F" w:rsidR="00F76C33" w:rsidRDefault="00F76C33" w:rsidP="0022392F">
      <w:pPr>
        <w:pStyle w:val="ListParagraph"/>
        <w:jc w:val="both"/>
        <w:rPr>
          <w:i/>
          <w:iCs/>
        </w:rPr>
      </w:pPr>
      <w:r w:rsidRPr="00F76C33">
        <w:rPr>
          <w:i/>
          <w:iCs/>
        </w:rPr>
        <w:t>Group structure – roles and responsibilities</w:t>
      </w:r>
    </w:p>
    <w:p w14:paraId="51FC4D3A" w14:textId="77777777" w:rsidR="00DF6EE9" w:rsidRPr="00F76C33" w:rsidRDefault="00DF6EE9" w:rsidP="0022392F">
      <w:pPr>
        <w:pStyle w:val="ListParagraph"/>
        <w:jc w:val="both"/>
        <w:rPr>
          <w:i/>
          <w:iCs/>
        </w:rPr>
      </w:pPr>
    </w:p>
    <w:p w14:paraId="7B55552D" w14:textId="47816950" w:rsidR="00F76C33" w:rsidRDefault="00F76C33" w:rsidP="00DF6EE9">
      <w:pPr>
        <w:pStyle w:val="ListParagraph"/>
        <w:numPr>
          <w:ilvl w:val="0"/>
          <w:numId w:val="19"/>
        </w:numPr>
        <w:jc w:val="both"/>
      </w:pPr>
      <w:r>
        <w:t>Richard</w:t>
      </w:r>
      <w:r w:rsidR="00DF6EE9">
        <w:t xml:space="preserve"> Mulholland, Ballyscullion Park </w:t>
      </w:r>
      <w:r>
        <w:t>is the Cluster Chair</w:t>
      </w:r>
    </w:p>
    <w:p w14:paraId="13B18913" w14:textId="6FCCDE13" w:rsidR="00F76C33" w:rsidRDefault="00F76C33" w:rsidP="00DF6EE9">
      <w:pPr>
        <w:pStyle w:val="ListParagraph"/>
        <w:numPr>
          <w:ilvl w:val="0"/>
          <w:numId w:val="19"/>
        </w:numPr>
        <w:jc w:val="both"/>
      </w:pPr>
      <w:r>
        <w:t>Dermot Friel from Friel</w:t>
      </w:r>
      <w:r w:rsidR="00DF6EE9">
        <w:t>’s Bar &amp; Restaurant</w:t>
      </w:r>
      <w:r>
        <w:t xml:space="preserve"> is the funding lead for the Collaborative Growth Programme</w:t>
      </w:r>
    </w:p>
    <w:p w14:paraId="1CE45CC5" w14:textId="0BB598EB" w:rsidR="00F76C33" w:rsidRDefault="00F76C33" w:rsidP="00DF6EE9">
      <w:pPr>
        <w:pStyle w:val="ListParagraph"/>
        <w:numPr>
          <w:ilvl w:val="0"/>
          <w:numId w:val="19"/>
        </w:numPr>
        <w:jc w:val="both"/>
      </w:pPr>
      <w:r>
        <w:t>Lara Goodall from Lara Goodall Consulting is the appointed facilitator for the Collaborative Growth Programme</w:t>
      </w:r>
    </w:p>
    <w:p w14:paraId="50B83235" w14:textId="49FF9541" w:rsidR="005D5CBA" w:rsidRDefault="005D5CBA" w:rsidP="00DF6EE9">
      <w:pPr>
        <w:pStyle w:val="ListParagraph"/>
        <w:numPr>
          <w:ilvl w:val="0"/>
          <w:numId w:val="19"/>
        </w:numPr>
        <w:jc w:val="both"/>
      </w:pPr>
      <w:r>
        <w:t xml:space="preserve">The length of service as a Chair will be for a </w:t>
      </w:r>
      <w:r w:rsidR="00F644CD">
        <w:t>3-year</w:t>
      </w:r>
      <w:r>
        <w:t xml:space="preserve"> period </w:t>
      </w:r>
      <w:r w:rsidR="008A2411">
        <w:t>as a maximum</w:t>
      </w:r>
    </w:p>
    <w:p w14:paraId="5C5C45CA" w14:textId="72FCE1D3" w:rsidR="008A2411" w:rsidRDefault="008A2411" w:rsidP="008A2411">
      <w:pPr>
        <w:pStyle w:val="ListParagraph"/>
        <w:numPr>
          <w:ilvl w:val="0"/>
          <w:numId w:val="19"/>
        </w:numPr>
        <w:jc w:val="both"/>
      </w:pPr>
      <w:r>
        <w:t>The Member progression path will flow as follows– Member – Secretary – Vice Chair - Chair</w:t>
      </w:r>
    </w:p>
    <w:p w14:paraId="66C5DD9B" w14:textId="4909F31B" w:rsidR="005A0D2B" w:rsidRDefault="004D151F" w:rsidP="0022392F">
      <w:pPr>
        <w:pStyle w:val="ListParagraph"/>
        <w:numPr>
          <w:ilvl w:val="0"/>
          <w:numId w:val="19"/>
        </w:numPr>
        <w:jc w:val="both"/>
      </w:pPr>
      <w:r>
        <w:t xml:space="preserve">The secretary role will be formally put in place in January 2024 and the role of secretary will be revised in </w:t>
      </w:r>
      <w:r w:rsidR="004346B4">
        <w:t>June 2023.</w:t>
      </w:r>
    </w:p>
    <w:p w14:paraId="365382D5" w14:textId="5F92745B" w:rsidR="00DF44D0" w:rsidRDefault="00DF44D0" w:rsidP="0022392F">
      <w:pPr>
        <w:jc w:val="both"/>
      </w:pPr>
    </w:p>
    <w:p w14:paraId="7BD35E64" w14:textId="1EFB876B" w:rsidR="00265727" w:rsidRDefault="0037577A" w:rsidP="0022392F">
      <w:pPr>
        <w:pStyle w:val="ListParagraph"/>
        <w:numPr>
          <w:ilvl w:val="0"/>
          <w:numId w:val="6"/>
        </w:numPr>
        <w:jc w:val="both"/>
      </w:pPr>
      <w:r w:rsidRPr="00E52BF9">
        <w:rPr>
          <w:b/>
          <w:bCs/>
        </w:rPr>
        <w:t>Independence</w:t>
      </w:r>
      <w:r>
        <w:t xml:space="preserve"> - </w:t>
      </w:r>
      <w:r w:rsidR="00265727">
        <w:t>The relationship between members under this collaborative network is that of independent</w:t>
      </w:r>
      <w:r>
        <w:t xml:space="preserve"> businesses</w:t>
      </w:r>
      <w:r w:rsidR="00265727">
        <w:t xml:space="preserve"> and each member maintains exclusive control over its own operation.</w:t>
      </w:r>
    </w:p>
    <w:p w14:paraId="7B9F84B4" w14:textId="77777777" w:rsidR="00E52BF9" w:rsidRDefault="00E52BF9" w:rsidP="0022392F">
      <w:pPr>
        <w:pStyle w:val="ListParagraph"/>
        <w:jc w:val="both"/>
      </w:pPr>
    </w:p>
    <w:p w14:paraId="3286E22C" w14:textId="77777777" w:rsidR="00E52BF9" w:rsidRDefault="00E52BF9" w:rsidP="0022392F">
      <w:pPr>
        <w:pStyle w:val="ListParagraph"/>
        <w:jc w:val="both"/>
      </w:pPr>
    </w:p>
    <w:p w14:paraId="3A186FB3" w14:textId="55AFBC2C" w:rsidR="00664C63" w:rsidRDefault="00664C63" w:rsidP="0022392F">
      <w:pPr>
        <w:pStyle w:val="ListParagraph"/>
        <w:numPr>
          <w:ilvl w:val="0"/>
          <w:numId w:val="6"/>
        </w:numPr>
        <w:jc w:val="both"/>
      </w:pPr>
      <w:r w:rsidRPr="00E52BF9">
        <w:rPr>
          <w:b/>
          <w:bCs/>
        </w:rPr>
        <w:t>Collective pro</w:t>
      </w:r>
      <w:r w:rsidR="00856DCC" w:rsidRPr="00E52BF9">
        <w:rPr>
          <w:b/>
          <w:bCs/>
        </w:rPr>
        <w:t>motion</w:t>
      </w:r>
      <w:r w:rsidR="00856DCC">
        <w:t xml:space="preserve"> – m</w:t>
      </w:r>
      <w:r w:rsidR="00B74EDB">
        <w:t>embers</w:t>
      </w:r>
      <w:r w:rsidR="00856DCC">
        <w:t xml:space="preserve"> are</w:t>
      </w:r>
      <w:r w:rsidR="00B74EDB">
        <w:t xml:space="preserve"> encouraged </w:t>
      </w:r>
      <w:r>
        <w:t xml:space="preserve">to refer to their membership of </w:t>
      </w:r>
      <w:r w:rsidR="00A91593">
        <w:t>Loughinsholin</w:t>
      </w:r>
      <w:r>
        <w:t xml:space="preserve"> at every</w:t>
      </w:r>
      <w:r w:rsidR="00856DCC">
        <w:t xml:space="preserve"> </w:t>
      </w:r>
      <w:r>
        <w:t>appropriate opportunity, with the intent of</w:t>
      </w:r>
      <w:r w:rsidR="00856DCC">
        <w:t xml:space="preserve"> </w:t>
      </w:r>
      <w:r>
        <w:t xml:space="preserve">strengthening the competitiveness of their own </w:t>
      </w:r>
      <w:r w:rsidR="004455D0">
        <w:t xml:space="preserve">products and </w:t>
      </w:r>
      <w:r>
        <w:t>referring other members to clients</w:t>
      </w:r>
    </w:p>
    <w:p w14:paraId="5C41D9ED" w14:textId="77777777" w:rsidR="00E52BF9" w:rsidRDefault="00E52BF9" w:rsidP="00A116D2">
      <w:pPr>
        <w:jc w:val="both"/>
      </w:pPr>
    </w:p>
    <w:p w14:paraId="2E9CE850" w14:textId="3E8BACDC" w:rsidR="008316DE" w:rsidRDefault="008316DE" w:rsidP="0022392F">
      <w:pPr>
        <w:pStyle w:val="ListParagraph"/>
        <w:numPr>
          <w:ilvl w:val="0"/>
          <w:numId w:val="6"/>
        </w:numPr>
        <w:jc w:val="both"/>
        <w:rPr>
          <w:b/>
          <w:bCs/>
        </w:rPr>
      </w:pPr>
      <w:r w:rsidRPr="00897AC1">
        <w:rPr>
          <w:b/>
          <w:bCs/>
        </w:rPr>
        <w:t>Communications</w:t>
      </w:r>
      <w:r w:rsidR="00CD215D">
        <w:rPr>
          <w:b/>
          <w:bCs/>
        </w:rPr>
        <w:t xml:space="preserve"> </w:t>
      </w:r>
      <w:r w:rsidR="006D680B" w:rsidRPr="00E74DAA">
        <w:t>–</w:t>
      </w:r>
      <w:r w:rsidR="00CD215D" w:rsidRPr="00E74DAA">
        <w:t xml:space="preserve"> </w:t>
      </w:r>
      <w:r w:rsidR="00E74DAA" w:rsidRPr="00E74DAA">
        <w:t>members are encouraged to adhere to the following communication guidance objectives</w:t>
      </w:r>
    </w:p>
    <w:p w14:paraId="3391682C" w14:textId="77777777" w:rsidR="00E74DAA" w:rsidRPr="00E74DAA" w:rsidRDefault="00E74DAA" w:rsidP="00E74DAA">
      <w:pPr>
        <w:pStyle w:val="ListParagraph"/>
        <w:rPr>
          <w:b/>
          <w:bCs/>
        </w:rPr>
      </w:pPr>
    </w:p>
    <w:p w14:paraId="3BFEA875" w14:textId="771F7BB6" w:rsidR="00E74DAA" w:rsidRPr="006820B5" w:rsidRDefault="008C3BF5" w:rsidP="00E74DAA">
      <w:pPr>
        <w:pStyle w:val="ListParagraph"/>
        <w:numPr>
          <w:ilvl w:val="1"/>
          <w:numId w:val="6"/>
        </w:numPr>
        <w:jc w:val="both"/>
      </w:pPr>
      <w:r w:rsidRPr="006820B5">
        <w:t>Allows the cluster to have communication processes and procedures from the outset and sets good pract</w:t>
      </w:r>
      <w:r w:rsidR="008B7FB7" w:rsidRPr="006820B5">
        <w:t>ice for long term cluster activity.</w:t>
      </w:r>
    </w:p>
    <w:p w14:paraId="0DD9FCF7" w14:textId="5991B66D" w:rsidR="008B7FB7" w:rsidRPr="006C3985" w:rsidRDefault="008B7FB7" w:rsidP="00E74DAA">
      <w:pPr>
        <w:pStyle w:val="ListParagraph"/>
        <w:numPr>
          <w:ilvl w:val="1"/>
          <w:numId w:val="6"/>
        </w:numPr>
        <w:jc w:val="both"/>
      </w:pPr>
      <w:r w:rsidRPr="006820B5">
        <w:t xml:space="preserve">Ensures the cluster brand and reputation is maintained by all members and members are </w:t>
      </w:r>
      <w:r w:rsidRPr="006C3985">
        <w:t>cognisant of their membership and brand messaging</w:t>
      </w:r>
    </w:p>
    <w:p w14:paraId="4610572D" w14:textId="17162D86" w:rsidR="008B7FB7" w:rsidRPr="006C3985" w:rsidRDefault="008B7FB7" w:rsidP="00E74DAA">
      <w:pPr>
        <w:pStyle w:val="ListParagraph"/>
        <w:numPr>
          <w:ilvl w:val="1"/>
          <w:numId w:val="6"/>
        </w:numPr>
        <w:jc w:val="both"/>
      </w:pPr>
      <w:r w:rsidRPr="006C3985">
        <w:t xml:space="preserve">Gives direction to </w:t>
      </w:r>
      <w:r w:rsidR="006E599C" w:rsidRPr="006C3985">
        <w:t>the cluster in how to deal with</w:t>
      </w:r>
    </w:p>
    <w:p w14:paraId="48DD3490" w14:textId="0F9BA39E" w:rsidR="006E599C" w:rsidRPr="006C3985" w:rsidRDefault="006E599C" w:rsidP="006E599C">
      <w:pPr>
        <w:pStyle w:val="ListParagraph"/>
        <w:numPr>
          <w:ilvl w:val="2"/>
          <w:numId w:val="6"/>
        </w:numPr>
        <w:jc w:val="both"/>
      </w:pPr>
      <w:r w:rsidRPr="006C3985">
        <w:t>Media enquiries</w:t>
      </w:r>
    </w:p>
    <w:p w14:paraId="240E7FCB" w14:textId="4A7BECA6" w:rsidR="006E599C" w:rsidRPr="006C3985" w:rsidRDefault="006E599C" w:rsidP="006E599C">
      <w:pPr>
        <w:pStyle w:val="ListParagraph"/>
        <w:numPr>
          <w:ilvl w:val="2"/>
          <w:numId w:val="6"/>
        </w:numPr>
        <w:jc w:val="both"/>
      </w:pPr>
      <w:r w:rsidRPr="006C3985">
        <w:t>Opportunities</w:t>
      </w:r>
    </w:p>
    <w:p w14:paraId="523B0694" w14:textId="6B2646E5" w:rsidR="006E599C" w:rsidRPr="006C3985" w:rsidRDefault="006E599C" w:rsidP="006E599C">
      <w:pPr>
        <w:pStyle w:val="ListParagraph"/>
        <w:numPr>
          <w:ilvl w:val="2"/>
          <w:numId w:val="6"/>
        </w:numPr>
        <w:jc w:val="both"/>
      </w:pPr>
      <w:r w:rsidRPr="006C3985">
        <w:t>Risks</w:t>
      </w:r>
    </w:p>
    <w:p w14:paraId="367AAC5D" w14:textId="3D35C454" w:rsidR="006E599C" w:rsidRPr="006820B5" w:rsidRDefault="006E599C" w:rsidP="006C3985">
      <w:pPr>
        <w:ind w:left="720"/>
        <w:jc w:val="both"/>
      </w:pPr>
      <w:r w:rsidRPr="006C3985">
        <w:t xml:space="preserve">A template will be developed </w:t>
      </w:r>
      <w:r w:rsidR="006820B5" w:rsidRPr="006C3985">
        <w:t>to gather all communication details</w:t>
      </w:r>
      <w:r w:rsidR="006C3985">
        <w:t xml:space="preserve"> and the above will form part of the communications strategy.</w:t>
      </w:r>
    </w:p>
    <w:p w14:paraId="15FE2D2C" w14:textId="77777777" w:rsidR="00CD7212" w:rsidRDefault="00CD7212" w:rsidP="0022392F">
      <w:pPr>
        <w:jc w:val="both"/>
      </w:pPr>
    </w:p>
    <w:p w14:paraId="2F5085F3" w14:textId="4258CC97" w:rsidR="00B74EDB" w:rsidRDefault="00DB4FFB" w:rsidP="0022392F">
      <w:pPr>
        <w:pStyle w:val="ListParagraph"/>
        <w:numPr>
          <w:ilvl w:val="0"/>
          <w:numId w:val="6"/>
        </w:numPr>
        <w:jc w:val="both"/>
      </w:pPr>
      <w:r w:rsidRPr="0020746C">
        <w:rPr>
          <w:b/>
          <w:bCs/>
          <w:u w:val="single"/>
        </w:rPr>
        <w:t>Cluster Meetings</w:t>
      </w:r>
      <w:r w:rsidR="00C77852">
        <w:t xml:space="preserve"> - </w:t>
      </w:r>
      <w:r w:rsidR="00B74EDB">
        <w:t xml:space="preserve">Members will attend regular </w:t>
      </w:r>
      <w:r w:rsidR="00A373E6">
        <w:t>Cluster Group</w:t>
      </w:r>
      <w:r w:rsidR="00B74EDB">
        <w:t xml:space="preserve"> Meetings</w:t>
      </w:r>
      <w:r w:rsidR="00825A4D">
        <w:t xml:space="preserve">, </w:t>
      </w:r>
      <w:r w:rsidR="00825A4D" w:rsidRPr="00825A4D">
        <w:t xml:space="preserve">initially planned at </w:t>
      </w:r>
      <w:r w:rsidR="00A373E6">
        <w:t>10 meetings</w:t>
      </w:r>
      <w:r w:rsidR="00825A4D" w:rsidRPr="00825A4D">
        <w:t xml:space="preserve"> per year</w:t>
      </w:r>
      <w:r w:rsidR="00B74EDB">
        <w:t xml:space="preserve"> and agree the objectives for the cluster and to approve recommendations brought before them.</w:t>
      </w:r>
      <w:r w:rsidR="00A373E6">
        <w:t xml:space="preserve"> (The number of meetings will </w:t>
      </w:r>
      <w:r w:rsidR="006738C8">
        <w:t xml:space="preserve">be revised again after a </w:t>
      </w:r>
      <w:r w:rsidR="00F644CD">
        <w:t>one-year</w:t>
      </w:r>
      <w:r w:rsidR="006738C8">
        <w:t xml:space="preserve"> period.)</w:t>
      </w:r>
    </w:p>
    <w:p w14:paraId="37658A5C" w14:textId="50A9508E" w:rsidR="00282527" w:rsidRPr="00932EF2" w:rsidRDefault="00A679CC" w:rsidP="0022392F">
      <w:pPr>
        <w:pStyle w:val="ListParagraph"/>
        <w:numPr>
          <w:ilvl w:val="0"/>
          <w:numId w:val="10"/>
        </w:numPr>
        <w:jc w:val="both"/>
      </w:pPr>
      <w:r w:rsidRPr="00932EF2">
        <w:t>The facilitator</w:t>
      </w:r>
      <w:r w:rsidR="00282527" w:rsidRPr="00932EF2">
        <w:t xml:space="preserve"> and </w:t>
      </w:r>
      <w:r w:rsidR="00A7350D" w:rsidRPr="00932EF2">
        <w:t>Funding Lead will</w:t>
      </w:r>
      <w:r w:rsidR="00282527" w:rsidRPr="00932EF2">
        <w:t xml:space="preserve"> brief the Chair before each cluster meeting on progress with the CGF.</w:t>
      </w:r>
    </w:p>
    <w:p w14:paraId="0A84273D" w14:textId="43E2CC2D" w:rsidR="000457A3" w:rsidRPr="00932EF2" w:rsidRDefault="000457A3" w:rsidP="0022392F">
      <w:pPr>
        <w:pStyle w:val="ListParagraph"/>
        <w:numPr>
          <w:ilvl w:val="0"/>
          <w:numId w:val="10"/>
        </w:numPr>
        <w:jc w:val="both"/>
      </w:pPr>
      <w:r w:rsidRPr="00932EF2">
        <w:t xml:space="preserve">Members </w:t>
      </w:r>
      <w:r w:rsidR="00184606" w:rsidRPr="00932EF2">
        <w:t xml:space="preserve">need to attend a minimum of </w:t>
      </w:r>
      <w:r w:rsidR="005F6FC8" w:rsidRPr="00932EF2">
        <w:t xml:space="preserve">5 meetings per annum </w:t>
      </w:r>
      <w:r w:rsidR="005F3CA7" w:rsidRPr="00932EF2">
        <w:t xml:space="preserve"> - these need to be spread </w:t>
      </w:r>
      <w:r w:rsidR="00C33046">
        <w:t xml:space="preserve">equitably </w:t>
      </w:r>
      <w:r w:rsidR="005F3CA7" w:rsidRPr="00932EF2">
        <w:t>across the year</w:t>
      </w:r>
      <w:r w:rsidR="00C33046">
        <w:t>.</w:t>
      </w:r>
    </w:p>
    <w:p w14:paraId="0D6EE568" w14:textId="32A6EFC1" w:rsidR="00732DFD" w:rsidRDefault="00732DFD" w:rsidP="0022392F">
      <w:pPr>
        <w:pStyle w:val="ListParagraph"/>
        <w:jc w:val="both"/>
      </w:pPr>
    </w:p>
    <w:p w14:paraId="49487AE8" w14:textId="77777777" w:rsidR="00CC485C" w:rsidRDefault="00CC485C" w:rsidP="0022392F">
      <w:pPr>
        <w:pStyle w:val="ListParagraph"/>
        <w:jc w:val="both"/>
      </w:pPr>
    </w:p>
    <w:p w14:paraId="17551173" w14:textId="2E798530" w:rsidR="004A4F12" w:rsidRDefault="00732DFD" w:rsidP="0022392F">
      <w:pPr>
        <w:pStyle w:val="ListParagraph"/>
        <w:numPr>
          <w:ilvl w:val="0"/>
          <w:numId w:val="6"/>
        </w:numPr>
        <w:jc w:val="both"/>
      </w:pPr>
      <w:r w:rsidRPr="0020746C">
        <w:rPr>
          <w:b/>
          <w:bCs/>
          <w:u w:val="single"/>
        </w:rPr>
        <w:t>V</w:t>
      </w:r>
      <w:r w:rsidR="00B74EDB" w:rsidRPr="0020746C">
        <w:rPr>
          <w:b/>
          <w:bCs/>
          <w:u w:val="single"/>
        </w:rPr>
        <w:t>oting rights</w:t>
      </w:r>
      <w:r w:rsidR="00B74EDB">
        <w:t xml:space="preserve"> – </w:t>
      </w:r>
      <w:r>
        <w:t xml:space="preserve">A quorum is required for any </w:t>
      </w:r>
      <w:r w:rsidR="00F644CD">
        <w:t>voting;</w:t>
      </w:r>
      <w:r w:rsidR="007B3A29">
        <w:t xml:space="preserve"> a </w:t>
      </w:r>
      <w:r w:rsidR="00B0092A">
        <w:t>quorum</w:t>
      </w:r>
      <w:r w:rsidR="007B3A29">
        <w:t xml:space="preserve"> is a minimum of 6 members including the Chair</w:t>
      </w:r>
      <w:r w:rsidR="001A7DCD">
        <w:t xml:space="preserve">. </w:t>
      </w:r>
    </w:p>
    <w:p w14:paraId="34C4DB6A" w14:textId="59CFCAA5" w:rsidR="004A4F12" w:rsidRDefault="001A7DCD" w:rsidP="0022392F">
      <w:pPr>
        <w:pStyle w:val="ListParagraph"/>
        <w:numPr>
          <w:ilvl w:val="0"/>
          <w:numId w:val="11"/>
        </w:numPr>
        <w:jc w:val="both"/>
      </w:pPr>
      <w:r>
        <w:t>Each member will have one vote.</w:t>
      </w:r>
      <w:r w:rsidR="00593EBD">
        <w:t xml:space="preserve"> In the event of a tie, the Chair has the final </w:t>
      </w:r>
      <w:r w:rsidR="00F644CD">
        <w:t>decision-making</w:t>
      </w:r>
      <w:r w:rsidR="00593EBD">
        <w:t xml:space="preserve"> power.</w:t>
      </w:r>
    </w:p>
    <w:p w14:paraId="4BF70FFB" w14:textId="526FE856" w:rsidR="00B74EDB" w:rsidRDefault="00B74EDB" w:rsidP="0022392F">
      <w:pPr>
        <w:pStyle w:val="ListParagraph"/>
        <w:numPr>
          <w:ilvl w:val="0"/>
          <w:numId w:val="11"/>
        </w:numPr>
        <w:jc w:val="both"/>
      </w:pPr>
      <w:r>
        <w:t xml:space="preserve">A decision will be carried on a majority of </w:t>
      </w:r>
      <w:r w:rsidR="00B0092A">
        <w:t>51%</w:t>
      </w:r>
      <w:r>
        <w:t xml:space="preserve"> vote</w:t>
      </w:r>
      <w:r w:rsidR="00B0092A">
        <w:t>.</w:t>
      </w:r>
    </w:p>
    <w:p w14:paraId="6D826933" w14:textId="2A311D36" w:rsidR="004A4F12" w:rsidRDefault="004A4F12" w:rsidP="0022392F">
      <w:pPr>
        <w:pStyle w:val="ListParagraph"/>
        <w:numPr>
          <w:ilvl w:val="0"/>
          <w:numId w:val="11"/>
        </w:numPr>
        <w:jc w:val="both"/>
      </w:pPr>
      <w:r>
        <w:t>If the designated company representative cannot attend a meeting a deputy may attend in their place and will be entitled to vote</w:t>
      </w:r>
      <w:r w:rsidR="00B0092A">
        <w:t>.</w:t>
      </w:r>
    </w:p>
    <w:p w14:paraId="766B38D2" w14:textId="77777777" w:rsidR="004A4F12" w:rsidRDefault="004A4F12" w:rsidP="0022392F">
      <w:pPr>
        <w:pStyle w:val="ListParagraph"/>
        <w:jc w:val="both"/>
      </w:pPr>
    </w:p>
    <w:p w14:paraId="388F41B1" w14:textId="77777777" w:rsidR="004A4F12" w:rsidRDefault="004A4F12" w:rsidP="0022392F">
      <w:pPr>
        <w:pStyle w:val="ListParagraph"/>
        <w:jc w:val="both"/>
      </w:pPr>
    </w:p>
    <w:p w14:paraId="5FA60932" w14:textId="2FC921FF" w:rsidR="00926536" w:rsidRDefault="00EB5FA5" w:rsidP="0022392F">
      <w:pPr>
        <w:pStyle w:val="ListParagraph"/>
        <w:numPr>
          <w:ilvl w:val="0"/>
          <w:numId w:val="6"/>
        </w:numPr>
        <w:jc w:val="both"/>
      </w:pPr>
      <w:r w:rsidRPr="00EB5FA5">
        <w:rPr>
          <w:b/>
          <w:bCs/>
          <w:u w:val="single"/>
        </w:rPr>
        <w:t>Strategy Development</w:t>
      </w:r>
      <w:r>
        <w:t xml:space="preserve"> - </w:t>
      </w:r>
      <w:r w:rsidR="00B74EDB">
        <w:t>Members will define and agree upon Objectives to be pursued by the cluster</w:t>
      </w:r>
      <w:r>
        <w:t xml:space="preserve">. </w:t>
      </w:r>
      <w:r w:rsidR="00B74EDB">
        <w:t>Members will form project teams to develop strategies to achieve the objectives of the cluster</w:t>
      </w:r>
      <w:r w:rsidR="00AB704B">
        <w:t xml:space="preserve">. </w:t>
      </w:r>
      <w:r w:rsidR="00B74EDB">
        <w:t>Where new products or services are developed the Members will agree who should be the prime contractor in marketing the offer to the client.</w:t>
      </w:r>
    </w:p>
    <w:p w14:paraId="522A01F0" w14:textId="7C9FEE2B" w:rsidR="00517B29" w:rsidRDefault="00517B29" w:rsidP="0022392F">
      <w:pPr>
        <w:pStyle w:val="ListParagraph"/>
        <w:jc w:val="both"/>
      </w:pPr>
    </w:p>
    <w:p w14:paraId="1E80EA4C" w14:textId="77777777" w:rsidR="00CC485C" w:rsidRDefault="00CC485C" w:rsidP="0022392F">
      <w:pPr>
        <w:pStyle w:val="ListParagraph"/>
        <w:jc w:val="both"/>
      </w:pPr>
    </w:p>
    <w:p w14:paraId="067A365F" w14:textId="7BEBB82A" w:rsidR="000D3475" w:rsidRDefault="000D3475" w:rsidP="0022392F">
      <w:pPr>
        <w:pStyle w:val="ListParagraph"/>
        <w:numPr>
          <w:ilvl w:val="0"/>
          <w:numId w:val="6"/>
        </w:numPr>
        <w:jc w:val="both"/>
      </w:pPr>
      <w:r>
        <w:rPr>
          <w:b/>
          <w:bCs/>
          <w:u w:val="single"/>
        </w:rPr>
        <w:t xml:space="preserve">Build Sustainability </w:t>
      </w:r>
      <w:r w:rsidR="00517B29">
        <w:rPr>
          <w:b/>
          <w:bCs/>
          <w:u w:val="single"/>
        </w:rPr>
        <w:t>of the Cluster</w:t>
      </w:r>
      <w:r w:rsidR="00517B29">
        <w:t xml:space="preserve"> – In order for the cluster to operate beyond the CGF it is important to </w:t>
      </w:r>
      <w:r w:rsidR="00D545BF">
        <w:t>build a sustainability action plan into the cluster meeting agendas.</w:t>
      </w:r>
      <w:r w:rsidR="00D43FE0">
        <w:t xml:space="preserve"> There are a number of areas for consideration:</w:t>
      </w:r>
    </w:p>
    <w:p w14:paraId="659F00AF" w14:textId="77777777" w:rsidR="00D43FE0" w:rsidRDefault="00D43FE0" w:rsidP="0022392F">
      <w:pPr>
        <w:pStyle w:val="ListParagraph"/>
        <w:jc w:val="both"/>
      </w:pPr>
    </w:p>
    <w:p w14:paraId="01BBFDF1" w14:textId="510F2856" w:rsidR="00651AAE" w:rsidRDefault="00CC354E" w:rsidP="0022392F">
      <w:pPr>
        <w:pStyle w:val="ListParagraph"/>
        <w:numPr>
          <w:ilvl w:val="0"/>
          <w:numId w:val="17"/>
        </w:numPr>
        <w:jc w:val="both"/>
      </w:pPr>
      <w:r>
        <w:t xml:space="preserve">Collect a percentage of revenue from ticket sales </w:t>
      </w:r>
      <w:r w:rsidR="00DB751B">
        <w:t>of cluster events</w:t>
      </w:r>
    </w:p>
    <w:p w14:paraId="61BB3723" w14:textId="036F4914" w:rsidR="004A2858" w:rsidRPr="004205D3" w:rsidRDefault="004A2858" w:rsidP="004A2858">
      <w:pPr>
        <w:pStyle w:val="ListParagraph"/>
        <w:numPr>
          <w:ilvl w:val="0"/>
          <w:numId w:val="17"/>
        </w:numPr>
        <w:jc w:val="both"/>
        <w:rPr>
          <w:highlight w:val="yellow"/>
        </w:rPr>
      </w:pPr>
      <w:r>
        <w:t>Collate non-refundable annual fees from members</w:t>
      </w:r>
      <w:r w:rsidR="003868C8">
        <w:t xml:space="preserve">, the fees will be based on the </w:t>
      </w:r>
      <w:r w:rsidR="00D807EF">
        <w:t xml:space="preserve">FTE (30 hours) </w:t>
      </w:r>
      <w:r w:rsidR="003868C8">
        <w:t>employee size of each participating member.</w:t>
      </w:r>
      <w:r w:rsidR="004205D3">
        <w:t xml:space="preserve"> – </w:t>
      </w:r>
      <w:r w:rsidR="004205D3" w:rsidRPr="004205D3">
        <w:rPr>
          <w:highlight w:val="yellow"/>
        </w:rPr>
        <w:t>check Lara what update on this was?</w:t>
      </w:r>
    </w:p>
    <w:p w14:paraId="6B54D301" w14:textId="7B09009C" w:rsidR="008073ED" w:rsidRPr="00C33046" w:rsidRDefault="008073ED" w:rsidP="008073ED">
      <w:pPr>
        <w:pStyle w:val="ListParagraph"/>
        <w:numPr>
          <w:ilvl w:val="1"/>
          <w:numId w:val="17"/>
        </w:numPr>
        <w:jc w:val="both"/>
        <w:rPr>
          <w:highlight w:val="yellow"/>
        </w:rPr>
      </w:pPr>
      <w:r w:rsidRPr="00C33046">
        <w:rPr>
          <w:highlight w:val="yellow"/>
        </w:rPr>
        <w:t>A one employee business pays £125 annually</w:t>
      </w:r>
    </w:p>
    <w:p w14:paraId="236963A6" w14:textId="1CBDC568" w:rsidR="008073ED" w:rsidRPr="00C33046" w:rsidRDefault="00462C58" w:rsidP="008073ED">
      <w:pPr>
        <w:pStyle w:val="ListParagraph"/>
        <w:numPr>
          <w:ilvl w:val="1"/>
          <w:numId w:val="17"/>
        </w:numPr>
        <w:jc w:val="both"/>
        <w:rPr>
          <w:highlight w:val="yellow"/>
        </w:rPr>
      </w:pPr>
      <w:r w:rsidRPr="00C33046">
        <w:rPr>
          <w:highlight w:val="yellow"/>
        </w:rPr>
        <w:t>2-10</w:t>
      </w:r>
      <w:r w:rsidR="00E45617" w:rsidRPr="00C33046">
        <w:rPr>
          <w:highlight w:val="yellow"/>
        </w:rPr>
        <w:t xml:space="preserve"> employee members pay £250 annually</w:t>
      </w:r>
    </w:p>
    <w:p w14:paraId="374AEA38" w14:textId="1B583393" w:rsidR="00462C58" w:rsidRPr="00C33046" w:rsidRDefault="00462C58" w:rsidP="008073ED">
      <w:pPr>
        <w:pStyle w:val="ListParagraph"/>
        <w:numPr>
          <w:ilvl w:val="1"/>
          <w:numId w:val="17"/>
        </w:numPr>
        <w:jc w:val="both"/>
        <w:rPr>
          <w:highlight w:val="yellow"/>
        </w:rPr>
      </w:pPr>
      <w:r w:rsidRPr="00C33046">
        <w:rPr>
          <w:highlight w:val="yellow"/>
        </w:rPr>
        <w:t>11 – 50 employee members pay £500 annually</w:t>
      </w:r>
    </w:p>
    <w:p w14:paraId="4D8B533E" w14:textId="5413B9FD" w:rsidR="004A2858" w:rsidRPr="00835F3E" w:rsidRDefault="004A2858" w:rsidP="00CB36E0">
      <w:pPr>
        <w:jc w:val="both"/>
        <w:rPr>
          <w:i/>
          <w:iCs/>
        </w:rPr>
      </w:pPr>
    </w:p>
    <w:p w14:paraId="13D2FF59" w14:textId="1BA39EFE" w:rsidR="00CB36E0" w:rsidRDefault="00CB36E0" w:rsidP="00CB36E0">
      <w:pPr>
        <w:jc w:val="both"/>
        <w:rPr>
          <w:i/>
          <w:iCs/>
        </w:rPr>
      </w:pPr>
      <w:r w:rsidRPr="00835F3E">
        <w:rPr>
          <w:i/>
          <w:iCs/>
        </w:rPr>
        <w:t xml:space="preserve">If the group dissolves and there </w:t>
      </w:r>
      <w:r w:rsidR="00835F3E" w:rsidRPr="00835F3E">
        <w:rPr>
          <w:i/>
          <w:iCs/>
        </w:rPr>
        <w:t>are</w:t>
      </w:r>
      <w:r w:rsidRPr="00835F3E">
        <w:rPr>
          <w:i/>
          <w:iCs/>
        </w:rPr>
        <w:t xml:space="preserve"> reserves in the bank </w:t>
      </w:r>
      <w:r w:rsidR="00835F3E" w:rsidRPr="00835F3E">
        <w:rPr>
          <w:i/>
          <w:iCs/>
        </w:rPr>
        <w:t>account - members will receive their last years fee contribution.</w:t>
      </w:r>
    </w:p>
    <w:p w14:paraId="163A1594" w14:textId="77777777" w:rsidR="005D3EDC" w:rsidRPr="00835F3E" w:rsidRDefault="005D3EDC" w:rsidP="00CB36E0">
      <w:pPr>
        <w:jc w:val="both"/>
        <w:rPr>
          <w:i/>
          <w:iCs/>
        </w:rPr>
      </w:pPr>
    </w:p>
    <w:p w14:paraId="0F9121F5" w14:textId="39F67535" w:rsidR="005D3EDC" w:rsidRPr="002D36B8" w:rsidRDefault="005D3EDC" w:rsidP="005D3EDC">
      <w:pPr>
        <w:rPr>
          <w:b/>
          <w:bCs/>
        </w:rPr>
      </w:pPr>
      <w:r w:rsidRPr="005D3EDC">
        <w:rPr>
          <w:b/>
          <w:bCs/>
        </w:rPr>
        <w:t xml:space="preserve">Membership </w:t>
      </w:r>
    </w:p>
    <w:p w14:paraId="4DD05D70" w14:textId="77777777" w:rsidR="005D3EDC" w:rsidRDefault="005D3EDC" w:rsidP="005D3EDC">
      <w:pPr>
        <w:pStyle w:val="ListParagraph"/>
        <w:numPr>
          <w:ilvl w:val="0"/>
          <w:numId w:val="4"/>
        </w:numPr>
        <w:jc w:val="both"/>
      </w:pPr>
      <w:r>
        <w:t>Each cluster member will sign the Memorandum of Understanding and return to Friels Bar and Restaurant as the Collaborative Growth Lead.</w:t>
      </w:r>
    </w:p>
    <w:p w14:paraId="4D9D7CAF" w14:textId="77777777" w:rsidR="005D3EDC" w:rsidRDefault="005D3EDC" w:rsidP="005D3EDC">
      <w:pPr>
        <w:pStyle w:val="ListParagraph"/>
        <w:numPr>
          <w:ilvl w:val="0"/>
          <w:numId w:val="4"/>
        </w:numPr>
        <w:jc w:val="both"/>
      </w:pPr>
      <w:r>
        <w:t xml:space="preserve">A </w:t>
      </w:r>
      <w:r w:rsidRPr="00A716FF">
        <w:t>designated company representative will be appointed from each Member.</w:t>
      </w:r>
    </w:p>
    <w:p w14:paraId="2DC52E1A" w14:textId="542B7A77" w:rsidR="005D3EDC" w:rsidRDefault="005D3EDC" w:rsidP="005D3EDC">
      <w:pPr>
        <w:pStyle w:val="ListParagraph"/>
        <w:numPr>
          <w:ilvl w:val="0"/>
          <w:numId w:val="4"/>
        </w:numPr>
        <w:jc w:val="both"/>
      </w:pPr>
      <w:r>
        <w:t xml:space="preserve">The core cluster consists of 14 members named in the Invest NI Letter of Offer, these consist </w:t>
      </w:r>
      <w:r w:rsidR="00F644CD">
        <w:t>of: -</w:t>
      </w:r>
    </w:p>
    <w:p w14:paraId="00865DD6" w14:textId="77777777" w:rsidR="005D3EDC" w:rsidRDefault="005D3EDC" w:rsidP="005D3EDC">
      <w:pPr>
        <w:pStyle w:val="ListParagraph"/>
        <w:numPr>
          <w:ilvl w:val="0"/>
          <w:numId w:val="18"/>
        </w:numPr>
      </w:pPr>
      <w:r>
        <w:t>Friel’s Bar &amp; Restaurant</w:t>
      </w:r>
    </w:p>
    <w:p w14:paraId="3DCA8BAC" w14:textId="77777777" w:rsidR="005D3EDC" w:rsidRDefault="005D3EDC" w:rsidP="005D3EDC">
      <w:pPr>
        <w:pStyle w:val="ListParagraph"/>
        <w:numPr>
          <w:ilvl w:val="0"/>
          <w:numId w:val="18"/>
        </w:numPr>
      </w:pPr>
      <w:r>
        <w:t>Ballyscullion Park</w:t>
      </w:r>
    </w:p>
    <w:p w14:paraId="1E5D106B" w14:textId="77777777" w:rsidR="005D3EDC" w:rsidRDefault="005D3EDC" w:rsidP="005D3EDC">
      <w:pPr>
        <w:pStyle w:val="ListParagraph"/>
        <w:numPr>
          <w:ilvl w:val="0"/>
          <w:numId w:val="18"/>
        </w:numPr>
      </w:pPr>
      <w:r>
        <w:t>Seamus Heaney HomePlace</w:t>
      </w:r>
    </w:p>
    <w:p w14:paraId="734B8A05" w14:textId="77777777" w:rsidR="005D3EDC" w:rsidRDefault="005D3EDC" w:rsidP="005D3EDC">
      <w:pPr>
        <w:pStyle w:val="ListParagraph"/>
        <w:numPr>
          <w:ilvl w:val="0"/>
          <w:numId w:val="18"/>
        </w:numPr>
      </w:pPr>
      <w:r>
        <w:t>Bakehouse NI</w:t>
      </w:r>
    </w:p>
    <w:p w14:paraId="33FAE804" w14:textId="77777777" w:rsidR="005D3EDC" w:rsidRDefault="005D3EDC" w:rsidP="005D3EDC">
      <w:pPr>
        <w:pStyle w:val="ListParagraph"/>
        <w:numPr>
          <w:ilvl w:val="0"/>
          <w:numId w:val="18"/>
        </w:numPr>
      </w:pPr>
      <w:r>
        <w:t>Eel Fishery</w:t>
      </w:r>
    </w:p>
    <w:p w14:paraId="3BA3A138" w14:textId="77777777" w:rsidR="005D3EDC" w:rsidRDefault="005D3EDC" w:rsidP="005D3EDC">
      <w:pPr>
        <w:pStyle w:val="ListParagraph"/>
        <w:numPr>
          <w:ilvl w:val="0"/>
          <w:numId w:val="18"/>
        </w:numPr>
      </w:pPr>
      <w:r>
        <w:t>Broagh Tours</w:t>
      </w:r>
    </w:p>
    <w:p w14:paraId="0F6CAAED" w14:textId="77777777" w:rsidR="005D3EDC" w:rsidRDefault="005D3EDC" w:rsidP="005D3EDC">
      <w:pPr>
        <w:pStyle w:val="ListParagraph"/>
        <w:numPr>
          <w:ilvl w:val="0"/>
          <w:numId w:val="18"/>
        </w:numPr>
      </w:pPr>
      <w:r>
        <w:t>River Bann Tours</w:t>
      </w:r>
    </w:p>
    <w:p w14:paraId="56E607CF" w14:textId="77777777" w:rsidR="005D3EDC" w:rsidRDefault="005D3EDC" w:rsidP="005D3EDC">
      <w:pPr>
        <w:pStyle w:val="ListParagraph"/>
        <w:numPr>
          <w:ilvl w:val="0"/>
          <w:numId w:val="18"/>
        </w:numPr>
      </w:pPr>
      <w:r>
        <w:t>Ardtara Country House</w:t>
      </w:r>
    </w:p>
    <w:p w14:paraId="51C67580" w14:textId="77777777" w:rsidR="005D3EDC" w:rsidRDefault="005D3EDC" w:rsidP="005D3EDC">
      <w:pPr>
        <w:pStyle w:val="ListParagraph"/>
        <w:numPr>
          <w:ilvl w:val="0"/>
          <w:numId w:val="18"/>
        </w:numPr>
      </w:pPr>
      <w:r>
        <w:t>Heaney Farmhouse Brewery</w:t>
      </w:r>
    </w:p>
    <w:p w14:paraId="45969F85" w14:textId="77777777" w:rsidR="005D3EDC" w:rsidRDefault="005D3EDC" w:rsidP="005D3EDC">
      <w:pPr>
        <w:pStyle w:val="ListParagraph"/>
        <w:numPr>
          <w:ilvl w:val="0"/>
          <w:numId w:val="18"/>
        </w:numPr>
      </w:pPr>
      <w:r>
        <w:t>Glenshane Country Farm</w:t>
      </w:r>
    </w:p>
    <w:p w14:paraId="3E7279FF" w14:textId="77777777" w:rsidR="005D3EDC" w:rsidRDefault="005D3EDC" w:rsidP="005D3EDC">
      <w:pPr>
        <w:pStyle w:val="ListParagraph"/>
        <w:numPr>
          <w:ilvl w:val="0"/>
          <w:numId w:val="18"/>
        </w:numPr>
      </w:pPr>
      <w:r>
        <w:t>J&amp;K Coaches</w:t>
      </w:r>
    </w:p>
    <w:p w14:paraId="48BF0CD2" w14:textId="77777777" w:rsidR="005D3EDC" w:rsidRDefault="005D3EDC" w:rsidP="005D3EDC">
      <w:pPr>
        <w:pStyle w:val="ListParagraph"/>
        <w:numPr>
          <w:ilvl w:val="0"/>
          <w:numId w:val="18"/>
        </w:numPr>
      </w:pPr>
      <w:r>
        <w:t>Tap House</w:t>
      </w:r>
    </w:p>
    <w:p w14:paraId="645B9E51" w14:textId="77777777" w:rsidR="005D3EDC" w:rsidRDefault="005D3EDC" w:rsidP="005D3EDC">
      <w:pPr>
        <w:pStyle w:val="ListParagraph"/>
        <w:numPr>
          <w:ilvl w:val="0"/>
          <w:numId w:val="18"/>
        </w:numPr>
      </w:pPr>
      <w:r>
        <w:t>Walsh’s Hotel</w:t>
      </w:r>
    </w:p>
    <w:p w14:paraId="29D574F3" w14:textId="77777777" w:rsidR="005D3EDC" w:rsidRDefault="005D3EDC" w:rsidP="005D3EDC">
      <w:pPr>
        <w:pStyle w:val="ListParagraph"/>
        <w:numPr>
          <w:ilvl w:val="0"/>
          <w:numId w:val="18"/>
        </w:numPr>
      </w:pPr>
      <w:r>
        <w:t>Glenavon House Hotel</w:t>
      </w:r>
    </w:p>
    <w:p w14:paraId="7CF45ADA" w14:textId="37167037" w:rsidR="005D3EDC" w:rsidRDefault="005D3EDC" w:rsidP="005D3EDC">
      <w:r>
        <w:t xml:space="preserve">This cluster will remain with this core membership for a minimum of a </w:t>
      </w:r>
      <w:r w:rsidR="00F644CD">
        <w:t>one-year</w:t>
      </w:r>
      <w:r>
        <w:t xml:space="preserve"> period until the cluster members get an opportunity to work effectively together and embed the working principles of the cluster before new members may come on board.</w:t>
      </w:r>
    </w:p>
    <w:p w14:paraId="454E4F76" w14:textId="77777777" w:rsidR="005D3EDC" w:rsidRDefault="005D3EDC" w:rsidP="005D3EDC">
      <w:r>
        <w:t>For note The Emigrants Walk is part of a pilot process of how to embed new members into the cluster and will attend meetings in a pilot membership capacity.</w:t>
      </w:r>
    </w:p>
    <w:p w14:paraId="684B3BDB" w14:textId="77777777" w:rsidR="005D3EDC" w:rsidRPr="00384D62" w:rsidRDefault="005D3EDC" w:rsidP="005D3EDC"/>
    <w:p w14:paraId="2944202B" w14:textId="77777777" w:rsidR="005D3EDC" w:rsidRPr="00EB5437" w:rsidRDefault="005D3EDC" w:rsidP="005D3EDC">
      <w:pPr>
        <w:rPr>
          <w:u w:val="single"/>
        </w:rPr>
      </w:pPr>
      <w:r w:rsidRPr="00EB5437">
        <w:rPr>
          <w:u w:val="single"/>
        </w:rPr>
        <w:t>Core members responsibilities</w:t>
      </w:r>
    </w:p>
    <w:p w14:paraId="3592E2C5" w14:textId="7162F96E" w:rsidR="005D3EDC" w:rsidRDefault="005D3EDC" w:rsidP="005D3EDC">
      <w:pPr>
        <w:pStyle w:val="ListParagraph"/>
        <w:numPr>
          <w:ilvl w:val="0"/>
          <w:numId w:val="4"/>
        </w:numPr>
      </w:pPr>
      <w:r>
        <w:t xml:space="preserve">Sign a </w:t>
      </w:r>
      <w:r w:rsidR="00F644CD">
        <w:t>Non-Disclosure</w:t>
      </w:r>
      <w:r>
        <w:t xml:space="preserve"> Agreement and Memorandum of Understanding</w:t>
      </w:r>
    </w:p>
    <w:p w14:paraId="5F126E8A" w14:textId="77777777" w:rsidR="005D3EDC" w:rsidRDefault="005D3EDC" w:rsidP="005D3EDC">
      <w:pPr>
        <w:pStyle w:val="ListParagraph"/>
        <w:numPr>
          <w:ilvl w:val="0"/>
          <w:numId w:val="4"/>
        </w:numPr>
      </w:pPr>
      <w:r>
        <w:t>Attend all cluster meetings as an active participant and have voting rights</w:t>
      </w:r>
    </w:p>
    <w:p w14:paraId="61278F34" w14:textId="29660FDC" w:rsidR="005D3EDC" w:rsidRPr="00C33046" w:rsidRDefault="005D3EDC" w:rsidP="005D3EDC">
      <w:pPr>
        <w:pStyle w:val="ListParagraph"/>
        <w:numPr>
          <w:ilvl w:val="0"/>
          <w:numId w:val="4"/>
        </w:numPr>
      </w:pPr>
      <w:r w:rsidRPr="00C33046">
        <w:t>Each participant must sit on at least one</w:t>
      </w:r>
      <w:r w:rsidR="00C33046" w:rsidRPr="00C33046">
        <w:t xml:space="preserve"> Workstreams </w:t>
      </w:r>
      <w:r w:rsidR="00C33046">
        <w:t xml:space="preserve">related </w:t>
      </w:r>
      <w:r w:rsidR="00C33046" w:rsidRPr="00C33046">
        <w:t>sub-working group</w:t>
      </w:r>
    </w:p>
    <w:p w14:paraId="45ADAD62" w14:textId="157C45B5" w:rsidR="005D3EDC" w:rsidRDefault="005D3EDC" w:rsidP="005D3EDC"/>
    <w:p w14:paraId="5B8AF251" w14:textId="77777777" w:rsidR="0030797A" w:rsidRDefault="0030797A" w:rsidP="005D3EDC"/>
    <w:p w14:paraId="32E16D3B" w14:textId="77777777" w:rsidR="005D3EDC" w:rsidRPr="008637F3" w:rsidRDefault="005D3EDC" w:rsidP="005D3EDC">
      <w:pPr>
        <w:rPr>
          <w:i/>
          <w:iCs/>
        </w:rPr>
      </w:pPr>
      <w:r w:rsidRPr="008637F3">
        <w:rPr>
          <w:i/>
          <w:iCs/>
        </w:rPr>
        <w:t>New Membership Considerations</w:t>
      </w:r>
    </w:p>
    <w:p w14:paraId="0D28481A" w14:textId="498D691B" w:rsidR="005D3EDC" w:rsidRPr="00CB56F0" w:rsidRDefault="005D3EDC" w:rsidP="005D3EDC">
      <w:pPr>
        <w:rPr>
          <w:i/>
          <w:iCs/>
        </w:rPr>
      </w:pPr>
      <w:r w:rsidRPr="00CB56F0">
        <w:rPr>
          <w:i/>
          <w:iCs/>
        </w:rPr>
        <w:t>(Application form to be developed</w:t>
      </w:r>
      <w:r w:rsidR="0030797A">
        <w:rPr>
          <w:i/>
          <w:iCs/>
        </w:rPr>
        <w:t>)</w:t>
      </w:r>
    </w:p>
    <w:p w14:paraId="5D62D4DA" w14:textId="77777777" w:rsidR="005D3EDC" w:rsidRDefault="005D3EDC" w:rsidP="005D3EDC">
      <w:pPr>
        <w:pStyle w:val="ListParagraph"/>
        <w:numPr>
          <w:ilvl w:val="0"/>
          <w:numId w:val="4"/>
        </w:numPr>
        <w:jc w:val="both"/>
      </w:pPr>
      <w:r>
        <w:t>It is the intention of the cluster to recruit additional members, members should have the opportunity to suggest new companies to join the cluster to continually enhance its capability and capacity</w:t>
      </w:r>
    </w:p>
    <w:p w14:paraId="338C8D02" w14:textId="77777777" w:rsidR="005D3EDC" w:rsidRDefault="005D3EDC" w:rsidP="005D3EDC">
      <w:pPr>
        <w:pStyle w:val="ListParagraph"/>
        <w:numPr>
          <w:ilvl w:val="0"/>
          <w:numId w:val="4"/>
        </w:numPr>
        <w:jc w:val="both"/>
      </w:pPr>
      <w:r>
        <w:t>There is an opportunity to present “open days” to invite potential new members along to find out more about the cluster</w:t>
      </w:r>
    </w:p>
    <w:p w14:paraId="320A4917" w14:textId="3BEB4041" w:rsidR="005D3EDC" w:rsidRDefault="005D3EDC" w:rsidP="005D3EDC">
      <w:pPr>
        <w:pStyle w:val="ListParagraph"/>
        <w:numPr>
          <w:ilvl w:val="0"/>
          <w:numId w:val="4"/>
        </w:numPr>
        <w:jc w:val="both"/>
      </w:pPr>
      <w:r>
        <w:t>New members will be proposed to the Cluster Facilitator</w:t>
      </w:r>
      <w:r w:rsidR="00782FC6">
        <w:t xml:space="preserve"> / Secr</w:t>
      </w:r>
      <w:r w:rsidR="00C03C9D">
        <w:t>etary</w:t>
      </w:r>
      <w:r>
        <w:t>, who will then communicate the nominations to all members. A vote will be called for and decided upon by a majority decision – 51%.</w:t>
      </w:r>
    </w:p>
    <w:p w14:paraId="4FA2B625" w14:textId="77777777" w:rsidR="005D3EDC" w:rsidRDefault="005D3EDC" w:rsidP="005D3EDC">
      <w:pPr>
        <w:pStyle w:val="ListParagraph"/>
        <w:numPr>
          <w:ilvl w:val="0"/>
          <w:numId w:val="4"/>
        </w:numPr>
        <w:jc w:val="both"/>
      </w:pPr>
      <w:r>
        <w:t xml:space="preserve">The following eligibility criteria will apply for new </w:t>
      </w:r>
      <w:r w:rsidRPr="00A55900">
        <w:rPr>
          <w:i/>
          <w:iCs/>
        </w:rPr>
        <w:t xml:space="preserve">associate </w:t>
      </w:r>
      <w:r>
        <w:t>members.</w:t>
      </w:r>
    </w:p>
    <w:p w14:paraId="30328B86" w14:textId="0B5E9A91" w:rsidR="005D3EDC" w:rsidRDefault="005D3EDC" w:rsidP="005D3EDC">
      <w:pPr>
        <w:pStyle w:val="ListParagraph"/>
        <w:numPr>
          <w:ilvl w:val="0"/>
          <w:numId w:val="8"/>
        </w:numPr>
        <w:jc w:val="both"/>
      </w:pPr>
      <w:r>
        <w:t xml:space="preserve">Be located within the </w:t>
      </w:r>
      <w:r w:rsidRPr="00A55900">
        <w:t>Loughinsholin</w:t>
      </w:r>
      <w:r>
        <w:t xml:space="preserve"> </w:t>
      </w:r>
      <w:r w:rsidR="00A22398">
        <w:t>boundary</w:t>
      </w:r>
      <w:r w:rsidR="0030797A">
        <w:t xml:space="preserve"> / radius</w:t>
      </w:r>
      <w:r w:rsidR="00A22398">
        <w:t xml:space="preserve"> </w:t>
      </w:r>
      <w:r>
        <w:t>and must have a tourism related product or working towards one.</w:t>
      </w:r>
    </w:p>
    <w:p w14:paraId="475C6313" w14:textId="53F1E560" w:rsidR="00CD1829" w:rsidRDefault="00CD1829" w:rsidP="005D3EDC">
      <w:pPr>
        <w:pStyle w:val="ListParagraph"/>
        <w:numPr>
          <w:ilvl w:val="0"/>
          <w:numId w:val="8"/>
        </w:numPr>
        <w:jc w:val="both"/>
      </w:pPr>
      <w:r>
        <w:t>Demonstration of value add to cluster composition.</w:t>
      </w:r>
    </w:p>
    <w:p w14:paraId="1E1F649B" w14:textId="77777777" w:rsidR="005D3EDC" w:rsidRDefault="005D3EDC" w:rsidP="005D3EDC">
      <w:pPr>
        <w:pStyle w:val="ListParagraph"/>
        <w:numPr>
          <w:ilvl w:val="0"/>
          <w:numId w:val="8"/>
        </w:numPr>
        <w:jc w:val="both"/>
      </w:pPr>
      <w:r>
        <w:t xml:space="preserve">Accommodation providers and visitor attractions will be registered with Tourism NI. </w:t>
      </w:r>
    </w:p>
    <w:p w14:paraId="35634861" w14:textId="77777777" w:rsidR="005D3EDC" w:rsidRDefault="005D3EDC" w:rsidP="005D3EDC">
      <w:pPr>
        <w:pStyle w:val="ListParagraph"/>
        <w:numPr>
          <w:ilvl w:val="0"/>
          <w:numId w:val="8"/>
        </w:numPr>
        <w:jc w:val="both"/>
      </w:pPr>
      <w:r>
        <w:t>Experience operators who have been graded 3 Star or above under the Tourism NI Quality Grading Scheme for Visitor Experiences (</w:t>
      </w:r>
      <w:r w:rsidRPr="002827AB">
        <w:rPr>
          <w:i/>
          <w:iCs/>
        </w:rPr>
        <w:t>or in the process of becoming graded</w:t>
      </w:r>
      <w:r>
        <w:t>), or who are part of the Embrace a Giant Spirit Collection.</w:t>
      </w:r>
    </w:p>
    <w:p w14:paraId="3CDC8250" w14:textId="77777777" w:rsidR="005D3EDC" w:rsidRDefault="005D3EDC" w:rsidP="005D3EDC">
      <w:pPr>
        <w:pStyle w:val="ListParagraph"/>
        <w:numPr>
          <w:ilvl w:val="0"/>
          <w:numId w:val="8"/>
        </w:numPr>
        <w:jc w:val="both"/>
      </w:pPr>
      <w:r>
        <w:t>Food based providers must have a minimum of 4 stars Food Hygiene Rating</w:t>
      </w:r>
    </w:p>
    <w:p w14:paraId="727FFF11" w14:textId="77777777" w:rsidR="005D3EDC" w:rsidRDefault="005D3EDC" w:rsidP="005D3EDC">
      <w:pPr>
        <w:pStyle w:val="ListParagraph"/>
        <w:numPr>
          <w:ilvl w:val="0"/>
          <w:numId w:val="8"/>
        </w:numPr>
        <w:jc w:val="both"/>
      </w:pPr>
      <w:r>
        <w:t>Be registered with a relevant trade body for their sector</w:t>
      </w:r>
    </w:p>
    <w:p w14:paraId="33691E5F" w14:textId="77777777" w:rsidR="005D3EDC" w:rsidRDefault="005D3EDC" w:rsidP="005D3EDC">
      <w:pPr>
        <w:pStyle w:val="ListParagraph"/>
        <w:numPr>
          <w:ilvl w:val="0"/>
          <w:numId w:val="8"/>
        </w:numPr>
        <w:jc w:val="both"/>
      </w:pPr>
      <w:r>
        <w:t>Hold a Quality accreditation that is relevant for their sector</w:t>
      </w:r>
    </w:p>
    <w:p w14:paraId="7579FE2C" w14:textId="77777777" w:rsidR="00CD1829" w:rsidRDefault="00CD1829" w:rsidP="005D3EDC">
      <w:pPr>
        <w:jc w:val="both"/>
      </w:pPr>
    </w:p>
    <w:p w14:paraId="515477DA" w14:textId="281CD73D" w:rsidR="005D3EDC" w:rsidRDefault="005D3EDC" w:rsidP="005D3EDC">
      <w:pPr>
        <w:jc w:val="both"/>
      </w:pPr>
      <w:r>
        <w:t>Core V Associate Memberships</w:t>
      </w:r>
    </w:p>
    <w:p w14:paraId="3086D278" w14:textId="77777777" w:rsidR="005D3EDC" w:rsidRDefault="005D3EDC" w:rsidP="005D3EDC">
      <w:pPr>
        <w:jc w:val="both"/>
      </w:pPr>
      <w:r>
        <w:t xml:space="preserve">All new members will join initially as Associate members. They will observe the following rights </w:t>
      </w:r>
    </w:p>
    <w:p w14:paraId="3F450B21" w14:textId="77777777" w:rsidR="005D3EDC" w:rsidRDefault="005D3EDC" w:rsidP="005D3EDC">
      <w:pPr>
        <w:pStyle w:val="ListParagraph"/>
        <w:numPr>
          <w:ilvl w:val="0"/>
          <w:numId w:val="4"/>
        </w:numPr>
        <w:jc w:val="both"/>
      </w:pPr>
      <w:r>
        <w:t>Sign a Non-Disclosure Agreement</w:t>
      </w:r>
    </w:p>
    <w:p w14:paraId="56C8BA0B" w14:textId="77777777" w:rsidR="005D3EDC" w:rsidRDefault="005D3EDC" w:rsidP="005D3EDC">
      <w:pPr>
        <w:pStyle w:val="ListParagraph"/>
        <w:numPr>
          <w:ilvl w:val="0"/>
          <w:numId w:val="4"/>
        </w:numPr>
        <w:jc w:val="both"/>
      </w:pPr>
      <w:r>
        <w:t>Attend cluster meetings as an active participant but do not have voting rights</w:t>
      </w:r>
    </w:p>
    <w:p w14:paraId="6D9615A7" w14:textId="77777777" w:rsidR="005D3EDC" w:rsidRDefault="005D3EDC" w:rsidP="005D3EDC">
      <w:pPr>
        <w:pStyle w:val="ListParagraph"/>
        <w:numPr>
          <w:ilvl w:val="0"/>
          <w:numId w:val="4"/>
        </w:numPr>
        <w:jc w:val="both"/>
      </w:pPr>
      <w:r>
        <w:t xml:space="preserve">Opportunity to join sub-groups and avail of training opportunities </w:t>
      </w:r>
    </w:p>
    <w:p w14:paraId="31C9A9D2" w14:textId="608BFACE" w:rsidR="005D3EDC" w:rsidRDefault="005D3EDC" w:rsidP="005D3EDC">
      <w:pPr>
        <w:pStyle w:val="ListParagraph"/>
        <w:numPr>
          <w:ilvl w:val="0"/>
          <w:numId w:val="4"/>
        </w:numPr>
        <w:jc w:val="both"/>
      </w:pPr>
      <w:r w:rsidRPr="00CD1829">
        <w:t>Option to</w:t>
      </w:r>
      <w:r w:rsidR="00920ABE" w:rsidRPr="00CD1829">
        <w:t xml:space="preserve"> apply to</w:t>
      </w:r>
      <w:r w:rsidRPr="00CD1829">
        <w:t xml:space="preserve"> join as a</w:t>
      </w:r>
      <w:r>
        <w:t xml:space="preserve"> full cluster member after 12 months, and / or when a member feels ready to commit beyond the 12-month period</w:t>
      </w:r>
    </w:p>
    <w:p w14:paraId="2084A466" w14:textId="77777777" w:rsidR="005D3EDC" w:rsidRDefault="005D3EDC" w:rsidP="005D3EDC">
      <w:pPr>
        <w:pStyle w:val="ListParagraph"/>
        <w:numPr>
          <w:ilvl w:val="0"/>
          <w:numId w:val="4"/>
        </w:numPr>
        <w:jc w:val="both"/>
      </w:pPr>
      <w:r>
        <w:t>Be able to avail of marketing activities</w:t>
      </w:r>
    </w:p>
    <w:p w14:paraId="4D42396A" w14:textId="77777777" w:rsidR="00E56732" w:rsidRDefault="00E56732" w:rsidP="0022392F">
      <w:pPr>
        <w:jc w:val="both"/>
      </w:pPr>
    </w:p>
    <w:p w14:paraId="35875272" w14:textId="00796C73" w:rsidR="0049689E" w:rsidRPr="00780440" w:rsidRDefault="00320CEC" w:rsidP="0022392F">
      <w:pPr>
        <w:jc w:val="both"/>
        <w:rPr>
          <w:b/>
          <w:bCs/>
        </w:rPr>
      </w:pPr>
      <w:r w:rsidRPr="00780440">
        <w:rPr>
          <w:b/>
          <w:bCs/>
        </w:rPr>
        <w:t>Management of the cluster</w:t>
      </w:r>
    </w:p>
    <w:p w14:paraId="28FB973F" w14:textId="36702410" w:rsidR="00055079" w:rsidRDefault="00055079" w:rsidP="0022392F">
      <w:pPr>
        <w:jc w:val="both"/>
      </w:pPr>
      <w:r>
        <w:t>The formation and continuous development of the cluster requires significant investment of independent, professional and experienced business leadership. This will be provided by Lara Goodall</w:t>
      </w:r>
      <w:r w:rsidR="00D079C1">
        <w:t xml:space="preserve"> &amp; Associates</w:t>
      </w:r>
      <w:r>
        <w:t xml:space="preserve"> and will comprise a breadth of tasks</w:t>
      </w:r>
      <w:r w:rsidR="00D079C1">
        <w:t xml:space="preserve"> </w:t>
      </w:r>
      <w:r>
        <w:t>established in conjunction with the Members and by mutual consent. These will include</w:t>
      </w:r>
    </w:p>
    <w:p w14:paraId="07244FFC" w14:textId="1F13BAA5" w:rsidR="00026205" w:rsidRDefault="00026205" w:rsidP="0022392F">
      <w:pPr>
        <w:pStyle w:val="ListParagraph"/>
        <w:numPr>
          <w:ilvl w:val="0"/>
          <w:numId w:val="14"/>
        </w:numPr>
        <w:jc w:val="both"/>
      </w:pPr>
      <w:r>
        <w:t>Leadership</w:t>
      </w:r>
    </w:p>
    <w:p w14:paraId="52EC0483" w14:textId="1B3D6FF5" w:rsidR="00026205" w:rsidRDefault="00026205" w:rsidP="0022392F">
      <w:pPr>
        <w:pStyle w:val="ListParagraph"/>
        <w:numPr>
          <w:ilvl w:val="0"/>
          <w:numId w:val="14"/>
        </w:numPr>
        <w:jc w:val="both"/>
      </w:pPr>
      <w:r>
        <w:t>Management</w:t>
      </w:r>
    </w:p>
    <w:p w14:paraId="67F0B2B8" w14:textId="37A393E8" w:rsidR="00026205" w:rsidRDefault="00026205" w:rsidP="0022392F">
      <w:pPr>
        <w:pStyle w:val="ListParagraph"/>
        <w:numPr>
          <w:ilvl w:val="0"/>
          <w:numId w:val="14"/>
        </w:numPr>
        <w:jc w:val="both"/>
      </w:pPr>
      <w:r>
        <w:t>Administration</w:t>
      </w:r>
    </w:p>
    <w:p w14:paraId="196E0EB7" w14:textId="5160C13D" w:rsidR="00026205" w:rsidRDefault="00EE58DA" w:rsidP="0022392F">
      <w:pPr>
        <w:pStyle w:val="ListParagraph"/>
        <w:numPr>
          <w:ilvl w:val="0"/>
          <w:numId w:val="14"/>
        </w:numPr>
        <w:jc w:val="both"/>
      </w:pPr>
      <w:r>
        <w:t>Communication</w:t>
      </w:r>
    </w:p>
    <w:p w14:paraId="07E2318E" w14:textId="576104AF" w:rsidR="00EE58DA" w:rsidRDefault="00EE58DA" w:rsidP="0022392F">
      <w:pPr>
        <w:pStyle w:val="ListParagraph"/>
        <w:numPr>
          <w:ilvl w:val="0"/>
          <w:numId w:val="14"/>
        </w:numPr>
        <w:jc w:val="both"/>
      </w:pPr>
      <w:r>
        <w:t>Marketing</w:t>
      </w:r>
    </w:p>
    <w:p w14:paraId="3FFD96D9" w14:textId="4A9E4C9B" w:rsidR="00EE58DA" w:rsidRDefault="00EE58DA" w:rsidP="0022392F">
      <w:pPr>
        <w:pStyle w:val="ListParagraph"/>
        <w:numPr>
          <w:ilvl w:val="0"/>
          <w:numId w:val="14"/>
        </w:numPr>
        <w:jc w:val="both"/>
      </w:pPr>
      <w:r>
        <w:t>Governance</w:t>
      </w:r>
    </w:p>
    <w:p w14:paraId="35EDC368" w14:textId="01DEA00A" w:rsidR="00EE58DA" w:rsidRDefault="00EE58DA" w:rsidP="0022392F">
      <w:pPr>
        <w:pStyle w:val="ListParagraph"/>
        <w:numPr>
          <w:ilvl w:val="0"/>
          <w:numId w:val="14"/>
        </w:numPr>
        <w:jc w:val="both"/>
      </w:pPr>
      <w:r>
        <w:t>Project Facilitation and Delivery</w:t>
      </w:r>
    </w:p>
    <w:p w14:paraId="53652338" w14:textId="0D78A31C" w:rsidR="00055079" w:rsidRDefault="00190A9B" w:rsidP="0022392F">
      <w:pPr>
        <w:jc w:val="both"/>
      </w:pPr>
      <w:r>
        <w:t xml:space="preserve">Long term, </w:t>
      </w:r>
      <w:r w:rsidR="00DD650F" w:rsidRPr="00CD1829">
        <w:t xml:space="preserve">the group need to embed </w:t>
      </w:r>
      <w:r>
        <w:t xml:space="preserve">a </w:t>
      </w:r>
      <w:r w:rsidR="00DD650F" w:rsidRPr="00CD1829">
        <w:t xml:space="preserve">future management </w:t>
      </w:r>
      <w:r w:rsidR="004D0002" w:rsidRPr="00CD1829">
        <w:t>structure</w:t>
      </w:r>
      <w:r>
        <w:t xml:space="preserve"> incorporating a treasurer</w:t>
      </w:r>
      <w:r w:rsidR="0007643E">
        <w:t xml:space="preserve"> and secretary. S</w:t>
      </w:r>
      <w:r w:rsidR="00E56AE6" w:rsidRPr="00CD1829">
        <w:t xml:space="preserve">hadowing roles </w:t>
      </w:r>
      <w:r w:rsidR="0007643E">
        <w:t xml:space="preserve">to be </w:t>
      </w:r>
      <w:r w:rsidR="00E56AE6" w:rsidRPr="00CD1829">
        <w:t>put in place</w:t>
      </w:r>
      <w:r w:rsidR="0007643E">
        <w:t xml:space="preserve"> in 2023.</w:t>
      </w:r>
    </w:p>
    <w:p w14:paraId="62D86C45" w14:textId="77777777" w:rsidR="00055079" w:rsidRDefault="00055079" w:rsidP="0022392F">
      <w:pPr>
        <w:jc w:val="both"/>
      </w:pPr>
    </w:p>
    <w:p w14:paraId="5FAE7E1B" w14:textId="34B02F85" w:rsidR="00967F63" w:rsidRPr="00780440" w:rsidRDefault="00967F63" w:rsidP="0022392F">
      <w:pPr>
        <w:jc w:val="both"/>
        <w:rPr>
          <w:b/>
          <w:bCs/>
        </w:rPr>
      </w:pPr>
      <w:r w:rsidRPr="00780440">
        <w:rPr>
          <w:b/>
          <w:bCs/>
        </w:rPr>
        <w:t>Duration and Termination from the Cluster</w:t>
      </w:r>
    </w:p>
    <w:p w14:paraId="5952F5A8" w14:textId="0E794880" w:rsidR="00D20F3A" w:rsidRDefault="00D20F3A" w:rsidP="0022392F">
      <w:pPr>
        <w:jc w:val="both"/>
      </w:pPr>
      <w:r>
        <w:t xml:space="preserve">The Cluster has been established for a </w:t>
      </w:r>
      <w:r w:rsidRPr="00D20F3A">
        <w:rPr>
          <w:i/>
          <w:iCs/>
        </w:rPr>
        <w:t>specified time period.</w:t>
      </w:r>
      <w:r>
        <w:t xml:space="preserve"> These TOR are established for an indefinite time period, unless and until the network is terminated.</w:t>
      </w:r>
    </w:p>
    <w:p w14:paraId="0EFFF952" w14:textId="77777777" w:rsidR="00C661A4" w:rsidRDefault="00D20F3A" w:rsidP="0022392F">
      <w:pPr>
        <w:jc w:val="both"/>
      </w:pPr>
      <w:r>
        <w:t>Termination of this agreement between a Network Member and (Ballyscull</w:t>
      </w:r>
      <w:r w:rsidR="00C661A4">
        <w:t>ion House</w:t>
      </w:r>
      <w:r>
        <w:t>) will take place as follows</w:t>
      </w:r>
    </w:p>
    <w:p w14:paraId="7683A755" w14:textId="23CC17DC" w:rsidR="00C661A4" w:rsidRDefault="00D20F3A" w:rsidP="0022392F">
      <w:pPr>
        <w:pStyle w:val="ListParagraph"/>
        <w:numPr>
          <w:ilvl w:val="0"/>
          <w:numId w:val="15"/>
        </w:numPr>
        <w:jc w:val="both"/>
      </w:pPr>
      <w:r>
        <w:t>A Network Member may terminate its status of Member and this agreement at any time by</w:t>
      </w:r>
      <w:r w:rsidR="00C661A4">
        <w:t xml:space="preserve"> </w:t>
      </w:r>
      <w:r>
        <w:t>notifying</w:t>
      </w:r>
      <w:r w:rsidR="00F9522F">
        <w:t xml:space="preserve"> The Chair and Cluster Facilitator </w:t>
      </w:r>
      <w:r>
        <w:t xml:space="preserve">with </w:t>
      </w:r>
      <w:r w:rsidR="00C661A4">
        <w:t>1</w:t>
      </w:r>
      <w:r>
        <w:t xml:space="preserve"> </w:t>
      </w:r>
      <w:r w:rsidR="00E637E2">
        <w:t>months’ notice</w:t>
      </w:r>
      <w:r w:rsidR="00F9522F">
        <w:t>.</w:t>
      </w:r>
    </w:p>
    <w:p w14:paraId="480AFBBA" w14:textId="7A0E7821" w:rsidR="00072424" w:rsidRDefault="00F9522F" w:rsidP="0022392F">
      <w:pPr>
        <w:pStyle w:val="ListParagraph"/>
        <w:numPr>
          <w:ilvl w:val="0"/>
          <w:numId w:val="15"/>
        </w:numPr>
        <w:jc w:val="both"/>
      </w:pPr>
      <w:r>
        <w:t xml:space="preserve">The Chair and Cluster Facilitator </w:t>
      </w:r>
      <w:r w:rsidR="00D20F3A">
        <w:t>terminate this agreement and the</w:t>
      </w:r>
      <w:r w:rsidR="00C661A4">
        <w:t xml:space="preserve"> </w:t>
      </w:r>
      <w:r w:rsidR="00D20F3A">
        <w:t xml:space="preserve">status of Member of a given Member under the approval of a majority vote of all Members, with </w:t>
      </w:r>
      <w:r w:rsidR="00072424">
        <w:t xml:space="preserve">1 </w:t>
      </w:r>
      <w:r w:rsidR="00E637E2">
        <w:t>months’ notice</w:t>
      </w:r>
    </w:p>
    <w:p w14:paraId="54EAE1CC" w14:textId="77777777" w:rsidR="00072424" w:rsidRDefault="00D20F3A" w:rsidP="0022392F">
      <w:pPr>
        <w:pStyle w:val="ListParagraph"/>
        <w:numPr>
          <w:ilvl w:val="0"/>
          <w:numId w:val="15"/>
        </w:numPr>
        <w:jc w:val="both"/>
      </w:pPr>
      <w:r>
        <w:t>It is here expressly stated that the decision of termination may be taken and implemented</w:t>
      </w:r>
      <w:r w:rsidR="00072424">
        <w:t xml:space="preserve"> </w:t>
      </w:r>
      <w:r>
        <w:t>without resorting to any legal action</w:t>
      </w:r>
    </w:p>
    <w:p w14:paraId="5C16F65E" w14:textId="1E3D584E" w:rsidR="00E36BC3" w:rsidRDefault="00D20F3A" w:rsidP="0022392F">
      <w:pPr>
        <w:pStyle w:val="ListParagraph"/>
        <w:numPr>
          <w:ilvl w:val="0"/>
          <w:numId w:val="15"/>
        </w:numPr>
        <w:jc w:val="both"/>
      </w:pPr>
      <w:r>
        <w:t>In case of termination for whatever reason, the departing Member will not be entitled to any refund</w:t>
      </w:r>
      <w:r w:rsidR="00072424">
        <w:t xml:space="preserve"> </w:t>
      </w:r>
      <w:r>
        <w:t>or compensation.</w:t>
      </w:r>
    </w:p>
    <w:p w14:paraId="41D53528" w14:textId="642C0D79" w:rsidR="00E36BC3" w:rsidRDefault="00E36BC3" w:rsidP="0022392F">
      <w:pPr>
        <w:jc w:val="both"/>
      </w:pPr>
    </w:p>
    <w:p w14:paraId="15E3AA54" w14:textId="65BA1598" w:rsidR="00FE449A" w:rsidRDefault="00FE449A" w:rsidP="00FE449A">
      <w:pPr>
        <w:jc w:val="both"/>
      </w:pPr>
    </w:p>
    <w:p w14:paraId="2EDB47D4" w14:textId="2D5F612A" w:rsidR="006F2879" w:rsidRDefault="006F2879" w:rsidP="00FE449A">
      <w:pPr>
        <w:jc w:val="both"/>
      </w:pPr>
    </w:p>
    <w:p w14:paraId="40971669" w14:textId="77777777" w:rsidR="006F2879" w:rsidRDefault="006F2879" w:rsidP="00FE449A">
      <w:pPr>
        <w:jc w:val="both"/>
      </w:pPr>
    </w:p>
    <w:p w14:paraId="5ED5F91D" w14:textId="77777777" w:rsidR="006F2879" w:rsidRDefault="006F2879" w:rsidP="00FE449A">
      <w:pPr>
        <w:jc w:val="both"/>
      </w:pPr>
    </w:p>
    <w:p w14:paraId="35FD4421" w14:textId="77777777" w:rsidR="006F2879" w:rsidRDefault="006F2879" w:rsidP="00FE449A">
      <w:pPr>
        <w:jc w:val="both"/>
      </w:pPr>
    </w:p>
    <w:p w14:paraId="310FEB76" w14:textId="77777777" w:rsidR="006F2879" w:rsidRDefault="006F2879" w:rsidP="00FE449A">
      <w:pPr>
        <w:jc w:val="both"/>
      </w:pPr>
    </w:p>
    <w:p w14:paraId="196AD10C" w14:textId="77777777" w:rsidR="006F2879" w:rsidRDefault="006F2879" w:rsidP="00FE449A">
      <w:pPr>
        <w:jc w:val="both"/>
      </w:pPr>
    </w:p>
    <w:p w14:paraId="5989BBFA" w14:textId="77777777" w:rsidR="006F2879" w:rsidRDefault="006F2879" w:rsidP="00FE449A">
      <w:pPr>
        <w:jc w:val="both"/>
      </w:pPr>
    </w:p>
    <w:p w14:paraId="78B06356" w14:textId="77777777" w:rsidR="006F2879" w:rsidRDefault="006F2879" w:rsidP="00FE449A">
      <w:pPr>
        <w:jc w:val="both"/>
      </w:pPr>
    </w:p>
    <w:p w14:paraId="20CF7B90" w14:textId="77777777" w:rsidR="006F2879" w:rsidRDefault="006F2879" w:rsidP="00FE449A">
      <w:pPr>
        <w:jc w:val="both"/>
      </w:pPr>
    </w:p>
    <w:p w14:paraId="4726A3C8" w14:textId="77777777" w:rsidR="006F2879" w:rsidRDefault="006F2879" w:rsidP="00FE449A">
      <w:pPr>
        <w:jc w:val="both"/>
      </w:pPr>
    </w:p>
    <w:p w14:paraId="55E03ACC" w14:textId="77777777" w:rsidR="006F2879" w:rsidRDefault="006F2879" w:rsidP="00FE449A">
      <w:pPr>
        <w:jc w:val="both"/>
      </w:pPr>
    </w:p>
    <w:p w14:paraId="2D81595E" w14:textId="77777777" w:rsidR="006F2879" w:rsidRDefault="006F2879" w:rsidP="00FE449A">
      <w:pPr>
        <w:jc w:val="both"/>
      </w:pPr>
    </w:p>
    <w:p w14:paraId="12801DAE" w14:textId="77777777" w:rsidR="006F2879" w:rsidRDefault="006F2879" w:rsidP="00FE449A">
      <w:pPr>
        <w:jc w:val="both"/>
      </w:pPr>
    </w:p>
    <w:p w14:paraId="7CA31670" w14:textId="77777777" w:rsidR="006F2879" w:rsidRDefault="006F2879" w:rsidP="00FE449A">
      <w:pPr>
        <w:jc w:val="both"/>
      </w:pPr>
    </w:p>
    <w:p w14:paraId="4CE85821" w14:textId="77777777" w:rsidR="006F2879" w:rsidRDefault="006F2879" w:rsidP="00FE449A">
      <w:pPr>
        <w:jc w:val="both"/>
      </w:pPr>
    </w:p>
    <w:p w14:paraId="3F1F573C" w14:textId="2FD9ADAB" w:rsidR="006F2879" w:rsidRPr="007257CB" w:rsidRDefault="006F2879" w:rsidP="00FE449A">
      <w:pPr>
        <w:jc w:val="both"/>
        <w:rPr>
          <w:b/>
          <w:bCs/>
        </w:rPr>
      </w:pPr>
      <w:r w:rsidRPr="007257CB">
        <w:rPr>
          <w:b/>
          <w:bCs/>
        </w:rPr>
        <w:t>Annex 1: Boundary Map of Loughinsholin</w:t>
      </w:r>
    </w:p>
    <w:p w14:paraId="48AA0D5B" w14:textId="0CCC4F81" w:rsidR="006F2879" w:rsidRDefault="006F2879" w:rsidP="00FE449A">
      <w:pPr>
        <w:jc w:val="both"/>
        <w:rPr>
          <w:noProof/>
        </w:rPr>
      </w:pPr>
      <w:r>
        <w:rPr>
          <w:noProof/>
        </w:rPr>
        <w:drawing>
          <wp:inline distT="0" distB="0" distL="0" distR="0" wp14:anchorId="2E0458F4" wp14:editId="2C6FE806">
            <wp:extent cx="5731510" cy="5789930"/>
            <wp:effectExtent l="0" t="0" r="2540" b="1270"/>
            <wp:docPr id="1" name="Picture 1"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ap&#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5789930"/>
                    </a:xfrm>
                    <a:prstGeom prst="rect">
                      <a:avLst/>
                    </a:prstGeom>
                    <a:noFill/>
                    <a:ln>
                      <a:noFill/>
                    </a:ln>
                  </pic:spPr>
                </pic:pic>
              </a:graphicData>
            </a:graphic>
          </wp:inline>
        </w:drawing>
      </w:r>
    </w:p>
    <w:p w14:paraId="1512C4C8" w14:textId="0C13F9FC" w:rsidR="0078394E" w:rsidRPr="0078394E" w:rsidRDefault="0078394E" w:rsidP="0078394E"/>
    <w:p w14:paraId="7569FD67" w14:textId="7E2B55D8" w:rsidR="0078394E" w:rsidRPr="0078394E" w:rsidRDefault="0078394E" w:rsidP="0078394E"/>
    <w:p w14:paraId="5F89425E" w14:textId="2FC3F694" w:rsidR="0078394E" w:rsidRDefault="0078394E" w:rsidP="0078394E">
      <w:pPr>
        <w:rPr>
          <w:noProof/>
        </w:rPr>
      </w:pPr>
    </w:p>
    <w:p w14:paraId="0BD74ADC" w14:textId="4218773D" w:rsidR="0078394E" w:rsidRDefault="0078394E" w:rsidP="0078394E"/>
    <w:p w14:paraId="3FA34882" w14:textId="76218BE6" w:rsidR="0078394E" w:rsidRDefault="0078394E" w:rsidP="0078394E"/>
    <w:p w14:paraId="0000ED3F" w14:textId="3E9A3293" w:rsidR="0078394E" w:rsidRDefault="0078394E" w:rsidP="0078394E"/>
    <w:p w14:paraId="3C92FD15" w14:textId="1C050D0F" w:rsidR="0078394E" w:rsidRDefault="0078394E" w:rsidP="0078394E"/>
    <w:p w14:paraId="08D2ADBA" w14:textId="155F71AB" w:rsidR="007257CB" w:rsidRDefault="007257CB" w:rsidP="0078394E"/>
    <w:p w14:paraId="09987056" w14:textId="77777777" w:rsidR="007257CB" w:rsidRDefault="007257CB" w:rsidP="0078394E"/>
    <w:p w14:paraId="25EBE16D" w14:textId="6533C95E" w:rsidR="0078394E" w:rsidRDefault="0078394E" w:rsidP="0078394E"/>
    <w:p w14:paraId="1FFE4BFC" w14:textId="77777777" w:rsidR="0078394E" w:rsidRDefault="0078394E" w:rsidP="007257CB">
      <w:pPr>
        <w:rPr>
          <w:rFonts w:cstheme="minorHAnsi"/>
          <w:b/>
          <w:bCs/>
        </w:rPr>
      </w:pPr>
      <w:r>
        <w:rPr>
          <w:rFonts w:cstheme="minorHAnsi"/>
          <w:b/>
          <w:bCs/>
        </w:rPr>
        <w:t>Annex 2</w:t>
      </w:r>
    </w:p>
    <w:p w14:paraId="79B5BAE4" w14:textId="77777777" w:rsidR="0078394E" w:rsidRPr="00A81E09" w:rsidRDefault="0078394E" w:rsidP="0078394E">
      <w:pPr>
        <w:jc w:val="center"/>
        <w:rPr>
          <w:rFonts w:cstheme="minorHAnsi"/>
          <w:b/>
          <w:bCs/>
        </w:rPr>
      </w:pPr>
      <w:r w:rsidRPr="00A81E09">
        <w:rPr>
          <w:rFonts w:cstheme="minorHAnsi"/>
          <w:b/>
          <w:bCs/>
        </w:rPr>
        <w:t>Loughinsholin</w:t>
      </w:r>
    </w:p>
    <w:p w14:paraId="4BCFAD72" w14:textId="77777777" w:rsidR="0078394E" w:rsidRPr="00A81E09" w:rsidRDefault="0078394E" w:rsidP="0078394E">
      <w:pPr>
        <w:jc w:val="center"/>
        <w:rPr>
          <w:b/>
          <w:bCs/>
          <w:u w:val="single"/>
        </w:rPr>
      </w:pPr>
      <w:r w:rsidRPr="00A81E09">
        <w:rPr>
          <w:rFonts w:cstheme="minorHAnsi"/>
          <w:b/>
          <w:bCs/>
        </w:rPr>
        <w:t>Mid Ulster Tourism Cluster</w:t>
      </w:r>
    </w:p>
    <w:p w14:paraId="793DC88D" w14:textId="77777777" w:rsidR="0078394E" w:rsidRDefault="0078394E" w:rsidP="0078394E">
      <w:pPr>
        <w:rPr>
          <w:b/>
          <w:bCs/>
          <w:u w:val="single"/>
        </w:rPr>
      </w:pPr>
    </w:p>
    <w:p w14:paraId="5243B6C4" w14:textId="77777777" w:rsidR="0078394E" w:rsidRDefault="0078394E" w:rsidP="0078394E">
      <w:pPr>
        <w:rPr>
          <w:b/>
          <w:bCs/>
          <w:u w:val="single"/>
        </w:rPr>
      </w:pPr>
      <w:r>
        <w:rPr>
          <w:b/>
          <w:bCs/>
          <w:u w:val="single"/>
        </w:rPr>
        <w:t>Guidelines</w:t>
      </w:r>
      <w:r w:rsidRPr="00822782">
        <w:rPr>
          <w:b/>
          <w:bCs/>
          <w:u w:val="single"/>
        </w:rPr>
        <w:t xml:space="preserve"> of Engagement Structure</w:t>
      </w:r>
      <w:r>
        <w:rPr>
          <w:b/>
          <w:bCs/>
          <w:u w:val="single"/>
        </w:rPr>
        <w:t xml:space="preserve"> </w:t>
      </w:r>
    </w:p>
    <w:p w14:paraId="0AC76CA0" w14:textId="77777777" w:rsidR="0078394E" w:rsidRPr="00E85092" w:rsidRDefault="0078394E" w:rsidP="0078394E">
      <w:pPr>
        <w:jc w:val="both"/>
        <w:rPr>
          <w:rFonts w:cstheme="minorHAnsi"/>
        </w:rPr>
      </w:pPr>
      <w:r w:rsidRPr="00E85092">
        <w:rPr>
          <w:rFonts w:cstheme="minorHAnsi"/>
        </w:rPr>
        <w:t>This document</w:t>
      </w:r>
      <w:r>
        <w:rPr>
          <w:rFonts w:cstheme="minorHAnsi"/>
        </w:rPr>
        <w:t xml:space="preserve"> is </w:t>
      </w:r>
      <w:r w:rsidRPr="00E85092">
        <w:rPr>
          <w:rFonts w:cstheme="minorHAnsi"/>
        </w:rPr>
        <w:t>non-binding agreement detailing the guidelines</w:t>
      </w:r>
      <w:r>
        <w:rPr>
          <w:rFonts w:cstheme="minorHAnsi"/>
        </w:rPr>
        <w:t xml:space="preserve"> and desired structure for engaging as members</w:t>
      </w:r>
      <w:r w:rsidRPr="00E85092">
        <w:rPr>
          <w:rFonts w:cstheme="minorHAnsi"/>
        </w:rPr>
        <w:t xml:space="preserve"> of</w:t>
      </w:r>
      <w:r>
        <w:rPr>
          <w:rFonts w:cstheme="minorHAnsi"/>
        </w:rPr>
        <w:t xml:space="preserve"> the</w:t>
      </w:r>
      <w:r w:rsidRPr="00E85092">
        <w:rPr>
          <w:rFonts w:cstheme="minorHAnsi"/>
        </w:rPr>
        <w:t xml:space="preserve"> </w:t>
      </w:r>
      <w:r w:rsidRPr="002E0D47">
        <w:rPr>
          <w:rFonts w:cstheme="minorHAnsi"/>
        </w:rPr>
        <w:t>Loughinsholin</w:t>
      </w:r>
      <w:r w:rsidRPr="00E85092">
        <w:rPr>
          <w:rFonts w:cstheme="minorHAnsi"/>
        </w:rPr>
        <w:t xml:space="preserve"> </w:t>
      </w:r>
      <w:r w:rsidRPr="002E0D47">
        <w:rPr>
          <w:rFonts w:cstheme="minorHAnsi"/>
        </w:rPr>
        <w:t>cluster</w:t>
      </w:r>
      <w:r w:rsidRPr="00E85092">
        <w:rPr>
          <w:rFonts w:cstheme="minorHAnsi"/>
        </w:rPr>
        <w:t xml:space="preserve">. The </w:t>
      </w:r>
      <w:r>
        <w:rPr>
          <w:rFonts w:cstheme="minorHAnsi"/>
        </w:rPr>
        <w:t>guidelines</w:t>
      </w:r>
      <w:r w:rsidRPr="00E85092">
        <w:rPr>
          <w:rFonts w:cstheme="minorHAnsi"/>
        </w:rPr>
        <w:t xml:space="preserve"> state</w:t>
      </w:r>
      <w:r>
        <w:rPr>
          <w:rFonts w:cstheme="minorHAnsi"/>
        </w:rPr>
        <w:t xml:space="preserve"> a</w:t>
      </w:r>
      <w:r w:rsidRPr="00E85092">
        <w:rPr>
          <w:rFonts w:cstheme="minorHAnsi"/>
        </w:rPr>
        <w:t xml:space="preserve"> define a set of acceptable behaviours and processes to be followed by all existing and future members of the </w:t>
      </w:r>
      <w:r>
        <w:rPr>
          <w:rFonts w:cstheme="minorHAnsi"/>
        </w:rPr>
        <w:t>cluster</w:t>
      </w:r>
      <w:r w:rsidRPr="00E85092">
        <w:rPr>
          <w:rFonts w:cstheme="minorHAnsi"/>
        </w:rPr>
        <w:t>. They will be added to and changed as required.</w:t>
      </w:r>
    </w:p>
    <w:p w14:paraId="1F9EED6D" w14:textId="77777777" w:rsidR="0078394E" w:rsidRPr="00E85092" w:rsidRDefault="0078394E" w:rsidP="0078394E">
      <w:pPr>
        <w:jc w:val="both"/>
        <w:rPr>
          <w:rFonts w:cstheme="minorHAnsi"/>
        </w:rPr>
      </w:pPr>
    </w:p>
    <w:p w14:paraId="2F072406" w14:textId="77777777" w:rsidR="0078394E" w:rsidRPr="001F2992" w:rsidRDefault="0078394E" w:rsidP="0078394E">
      <w:pPr>
        <w:jc w:val="both"/>
        <w:rPr>
          <w:rFonts w:cstheme="minorHAnsi"/>
          <w:b/>
          <w:bCs/>
        </w:rPr>
      </w:pPr>
      <w:r w:rsidRPr="001F2992">
        <w:rPr>
          <w:rFonts w:cstheme="minorHAnsi"/>
          <w:b/>
          <w:bCs/>
        </w:rPr>
        <w:t xml:space="preserve">Guideline # 1 – Building Trust </w:t>
      </w:r>
    </w:p>
    <w:p w14:paraId="3FFDC136" w14:textId="77777777" w:rsidR="0078394E" w:rsidRPr="001F2992" w:rsidRDefault="0078394E" w:rsidP="0078394E">
      <w:pPr>
        <w:jc w:val="both"/>
        <w:rPr>
          <w:rFonts w:cstheme="minorHAnsi"/>
          <w:b/>
          <w:bCs/>
        </w:rPr>
      </w:pPr>
    </w:p>
    <w:p w14:paraId="04EA15F4" w14:textId="77777777" w:rsidR="0078394E" w:rsidRDefault="0078394E" w:rsidP="0078394E">
      <w:pPr>
        <w:jc w:val="both"/>
        <w:rPr>
          <w:rFonts w:cstheme="minorHAnsi"/>
        </w:rPr>
      </w:pPr>
      <w:r w:rsidRPr="00E85092">
        <w:rPr>
          <w:rFonts w:cstheme="minorHAnsi"/>
        </w:rPr>
        <w:t>Members will</w:t>
      </w:r>
      <w:r>
        <w:rPr>
          <w:rFonts w:cstheme="minorHAnsi"/>
        </w:rPr>
        <w:t xml:space="preserve"> commit to building trust</w:t>
      </w:r>
      <w:r w:rsidRPr="00E85092">
        <w:rPr>
          <w:rFonts w:cstheme="minorHAnsi"/>
        </w:rPr>
        <w:t xml:space="preserve"> </w:t>
      </w:r>
      <w:r>
        <w:rPr>
          <w:rFonts w:cstheme="minorHAnsi"/>
        </w:rPr>
        <w:t>amongst members and agree to follow the following principles:</w:t>
      </w:r>
    </w:p>
    <w:p w14:paraId="2358E33F" w14:textId="77777777" w:rsidR="0078394E" w:rsidRDefault="0078394E" w:rsidP="0078394E">
      <w:pPr>
        <w:jc w:val="both"/>
        <w:rPr>
          <w:rFonts w:cstheme="minorHAnsi"/>
        </w:rPr>
      </w:pPr>
      <w:r>
        <w:rPr>
          <w:rFonts w:cstheme="minorHAnsi"/>
        </w:rPr>
        <w:t>Part A:</w:t>
      </w:r>
    </w:p>
    <w:p w14:paraId="2412A4CE" w14:textId="77777777" w:rsidR="0078394E" w:rsidRDefault="0078394E" w:rsidP="0078394E">
      <w:pPr>
        <w:pStyle w:val="ListParagraph"/>
        <w:numPr>
          <w:ilvl w:val="0"/>
          <w:numId w:val="25"/>
        </w:numPr>
        <w:jc w:val="both"/>
        <w:rPr>
          <w:rFonts w:cstheme="minorHAnsi"/>
        </w:rPr>
      </w:pPr>
      <w:r w:rsidRPr="00D31A04">
        <w:rPr>
          <w:rFonts w:cstheme="minorHAnsi"/>
        </w:rPr>
        <w:t>Regularly</w:t>
      </w:r>
      <w:r>
        <w:rPr>
          <w:rFonts w:cstheme="minorHAnsi"/>
        </w:rPr>
        <w:t xml:space="preserve"> attend</w:t>
      </w:r>
      <w:r w:rsidRPr="00D31A04">
        <w:rPr>
          <w:rFonts w:cstheme="minorHAnsi"/>
        </w:rPr>
        <w:t xml:space="preserve"> meetings</w:t>
      </w:r>
      <w:r>
        <w:rPr>
          <w:rFonts w:cstheme="minorHAnsi"/>
        </w:rPr>
        <w:t xml:space="preserve"> and if for any reason they cannot attend send a representative on their behalf send</w:t>
      </w:r>
      <w:r w:rsidRPr="00D31A04">
        <w:rPr>
          <w:rFonts w:cstheme="minorHAnsi"/>
        </w:rPr>
        <w:t xml:space="preserve"> prior apologie</w:t>
      </w:r>
      <w:r>
        <w:rPr>
          <w:rFonts w:cstheme="minorHAnsi"/>
        </w:rPr>
        <w:t xml:space="preserve">s </w:t>
      </w:r>
    </w:p>
    <w:p w14:paraId="7A494029" w14:textId="77777777" w:rsidR="0078394E" w:rsidRDefault="0078394E" w:rsidP="0078394E">
      <w:pPr>
        <w:pStyle w:val="ListParagraph"/>
        <w:numPr>
          <w:ilvl w:val="0"/>
          <w:numId w:val="25"/>
        </w:numPr>
        <w:jc w:val="both"/>
        <w:rPr>
          <w:rFonts w:cstheme="minorHAnsi"/>
        </w:rPr>
      </w:pPr>
      <w:r>
        <w:rPr>
          <w:rFonts w:cstheme="minorHAnsi"/>
        </w:rPr>
        <w:t>Commit to of</w:t>
      </w:r>
      <w:r w:rsidRPr="00984FF9">
        <w:rPr>
          <w:rFonts w:cstheme="minorHAnsi"/>
        </w:rPr>
        <w:t xml:space="preserve"> use the shared file network to keep themselves up-to-speed on </w:t>
      </w:r>
      <w:r>
        <w:rPr>
          <w:rFonts w:cstheme="minorHAnsi"/>
        </w:rPr>
        <w:t>activities</w:t>
      </w:r>
    </w:p>
    <w:p w14:paraId="672F501D" w14:textId="77777777" w:rsidR="0078394E" w:rsidRDefault="0078394E" w:rsidP="0078394E">
      <w:pPr>
        <w:pStyle w:val="ListParagraph"/>
        <w:numPr>
          <w:ilvl w:val="0"/>
          <w:numId w:val="25"/>
        </w:numPr>
        <w:jc w:val="both"/>
        <w:rPr>
          <w:rFonts w:cstheme="minorHAnsi"/>
        </w:rPr>
      </w:pPr>
      <w:r w:rsidRPr="00984FF9">
        <w:rPr>
          <w:rFonts w:cstheme="minorHAnsi"/>
        </w:rPr>
        <w:t>Provide input in meetings or reply</w:t>
      </w:r>
      <w:r>
        <w:rPr>
          <w:rFonts w:cstheme="minorHAnsi"/>
        </w:rPr>
        <w:t xml:space="preserve"> to</w:t>
      </w:r>
      <w:r w:rsidRPr="00984FF9">
        <w:rPr>
          <w:rFonts w:cstheme="minorHAnsi"/>
        </w:rPr>
        <w:t xml:space="preserve"> requests for votes, documents and discussions</w:t>
      </w:r>
    </w:p>
    <w:p w14:paraId="1D21660B" w14:textId="77777777" w:rsidR="0078394E" w:rsidRDefault="0078394E" w:rsidP="0078394E">
      <w:pPr>
        <w:pStyle w:val="ListParagraph"/>
        <w:numPr>
          <w:ilvl w:val="0"/>
          <w:numId w:val="25"/>
        </w:numPr>
        <w:jc w:val="both"/>
        <w:rPr>
          <w:rFonts w:cstheme="minorHAnsi"/>
        </w:rPr>
      </w:pPr>
      <w:r>
        <w:rPr>
          <w:rFonts w:cstheme="minorHAnsi"/>
        </w:rPr>
        <w:t>T</w:t>
      </w:r>
      <w:r w:rsidRPr="00984FF9">
        <w:rPr>
          <w:rFonts w:cstheme="minorHAnsi"/>
        </w:rPr>
        <w:t xml:space="preserve">ake commitments seriously </w:t>
      </w:r>
      <w:r>
        <w:rPr>
          <w:rFonts w:cstheme="minorHAnsi"/>
        </w:rPr>
        <w:t>and complete</w:t>
      </w:r>
      <w:r w:rsidRPr="00984FF9">
        <w:rPr>
          <w:rFonts w:cstheme="minorHAnsi"/>
        </w:rPr>
        <w:t xml:space="preserve"> actions</w:t>
      </w:r>
      <w:r>
        <w:rPr>
          <w:rFonts w:cstheme="minorHAnsi"/>
        </w:rPr>
        <w:t xml:space="preserve"> provided </w:t>
      </w:r>
    </w:p>
    <w:p w14:paraId="255470FD" w14:textId="77777777" w:rsidR="0078394E" w:rsidRPr="0031377B" w:rsidRDefault="0078394E" w:rsidP="0078394E">
      <w:pPr>
        <w:jc w:val="both"/>
        <w:rPr>
          <w:rFonts w:cstheme="minorHAnsi"/>
        </w:rPr>
      </w:pPr>
      <w:r>
        <w:rPr>
          <w:rFonts w:cstheme="minorHAnsi"/>
        </w:rPr>
        <w:t>Part B:</w:t>
      </w:r>
    </w:p>
    <w:p w14:paraId="337F6E35" w14:textId="77777777" w:rsidR="0078394E" w:rsidRDefault="0078394E" w:rsidP="0078394E">
      <w:pPr>
        <w:pStyle w:val="ListParagraph"/>
        <w:numPr>
          <w:ilvl w:val="0"/>
          <w:numId w:val="25"/>
        </w:numPr>
        <w:jc w:val="both"/>
        <w:rPr>
          <w:rFonts w:cstheme="minorHAnsi"/>
        </w:rPr>
      </w:pPr>
      <w:r>
        <w:rPr>
          <w:rFonts w:cstheme="minorHAnsi"/>
        </w:rPr>
        <w:t xml:space="preserve">Treat all cluster discussions with utmost </w:t>
      </w:r>
      <w:r w:rsidRPr="00E85092">
        <w:rPr>
          <w:rFonts w:cstheme="minorHAnsi"/>
        </w:rPr>
        <w:t xml:space="preserve">confidentiality </w:t>
      </w:r>
      <w:r>
        <w:rPr>
          <w:rFonts w:cstheme="minorHAnsi"/>
        </w:rPr>
        <w:t xml:space="preserve">and do not </w:t>
      </w:r>
      <w:r w:rsidRPr="00E85092">
        <w:rPr>
          <w:rFonts w:cstheme="minorHAnsi"/>
        </w:rPr>
        <w:t>steal network member ideas/IP</w:t>
      </w:r>
    </w:p>
    <w:p w14:paraId="3AB3A7FE" w14:textId="77777777" w:rsidR="0078394E" w:rsidRPr="00595531" w:rsidRDefault="0078394E" w:rsidP="0078394E">
      <w:pPr>
        <w:pStyle w:val="ListParagraph"/>
        <w:numPr>
          <w:ilvl w:val="0"/>
          <w:numId w:val="25"/>
        </w:numPr>
        <w:jc w:val="both"/>
        <w:rPr>
          <w:rFonts w:cstheme="minorHAnsi"/>
        </w:rPr>
      </w:pPr>
      <w:r w:rsidRPr="00595531">
        <w:rPr>
          <w:rFonts w:cstheme="minorHAnsi"/>
        </w:rPr>
        <w:t>D</w:t>
      </w:r>
      <w:r>
        <w:rPr>
          <w:rFonts w:cstheme="minorHAnsi"/>
        </w:rPr>
        <w:t>o not</w:t>
      </w:r>
      <w:r w:rsidRPr="00595531">
        <w:rPr>
          <w:rFonts w:cstheme="minorHAnsi"/>
        </w:rPr>
        <w:t xml:space="preserve"> misrepresent their capabilities/capacities to other members</w:t>
      </w:r>
    </w:p>
    <w:p w14:paraId="194092B8" w14:textId="77777777" w:rsidR="0078394E" w:rsidRDefault="0078394E" w:rsidP="0078394E">
      <w:pPr>
        <w:pStyle w:val="ListParagraph"/>
        <w:numPr>
          <w:ilvl w:val="0"/>
          <w:numId w:val="25"/>
        </w:numPr>
        <w:jc w:val="both"/>
        <w:rPr>
          <w:rFonts w:cstheme="minorHAnsi"/>
        </w:rPr>
      </w:pPr>
      <w:r>
        <w:rPr>
          <w:rFonts w:cstheme="minorHAnsi"/>
        </w:rPr>
        <w:t xml:space="preserve">Members must always act in the best interests of </w:t>
      </w:r>
      <w:r w:rsidRPr="002E0D47">
        <w:rPr>
          <w:rFonts w:cstheme="minorHAnsi"/>
        </w:rPr>
        <w:t>Loughinsholin</w:t>
      </w:r>
      <w:r>
        <w:rPr>
          <w:rFonts w:cstheme="minorHAnsi"/>
        </w:rPr>
        <w:t xml:space="preserve"> and not complete against the cluster</w:t>
      </w:r>
    </w:p>
    <w:p w14:paraId="5D494F58" w14:textId="77777777" w:rsidR="0078394E" w:rsidRDefault="0078394E" w:rsidP="0078394E">
      <w:pPr>
        <w:pStyle w:val="ListParagraph"/>
        <w:numPr>
          <w:ilvl w:val="0"/>
          <w:numId w:val="25"/>
        </w:numPr>
        <w:jc w:val="both"/>
        <w:rPr>
          <w:rFonts w:cstheme="minorHAnsi"/>
        </w:rPr>
      </w:pPr>
      <w:r>
        <w:rPr>
          <w:rFonts w:cstheme="minorHAnsi"/>
        </w:rPr>
        <w:t>Treat all members with respect and integrity</w:t>
      </w:r>
    </w:p>
    <w:p w14:paraId="6075CD24" w14:textId="77777777" w:rsidR="0078394E" w:rsidRPr="007E4FBE" w:rsidRDefault="0078394E" w:rsidP="0078394E">
      <w:pPr>
        <w:jc w:val="both"/>
        <w:rPr>
          <w:rFonts w:cstheme="minorHAnsi"/>
        </w:rPr>
      </w:pPr>
    </w:p>
    <w:p w14:paraId="224BC6AE" w14:textId="77777777" w:rsidR="0078394E" w:rsidRDefault="0078394E" w:rsidP="0078394E">
      <w:pPr>
        <w:jc w:val="both"/>
        <w:rPr>
          <w:rFonts w:cstheme="minorHAnsi"/>
        </w:rPr>
      </w:pPr>
      <w:r>
        <w:rPr>
          <w:rFonts w:cstheme="minorHAnsi"/>
        </w:rPr>
        <w:t>Members may</w:t>
      </w:r>
      <w:r w:rsidRPr="00E85092">
        <w:rPr>
          <w:rFonts w:cstheme="minorHAnsi"/>
        </w:rPr>
        <w:t xml:space="preserve"> be warned/cautioned </w:t>
      </w:r>
      <w:r>
        <w:rPr>
          <w:rFonts w:cstheme="minorHAnsi"/>
        </w:rPr>
        <w:t>and / or</w:t>
      </w:r>
      <w:r w:rsidRPr="00E85092">
        <w:rPr>
          <w:rFonts w:cstheme="minorHAnsi"/>
        </w:rPr>
        <w:t xml:space="preserve"> be liable to expulsion from</w:t>
      </w:r>
      <w:r>
        <w:rPr>
          <w:rFonts w:cstheme="minorHAnsi"/>
        </w:rPr>
        <w:t xml:space="preserve"> </w:t>
      </w:r>
      <w:r w:rsidRPr="002E0D47">
        <w:rPr>
          <w:rFonts w:cstheme="minorHAnsi"/>
        </w:rPr>
        <w:t>Loughinsholin</w:t>
      </w:r>
      <w:r w:rsidRPr="00E85092">
        <w:rPr>
          <w:rFonts w:cstheme="minorHAnsi"/>
        </w:rPr>
        <w:t xml:space="preserve"> (as per G</w:t>
      </w:r>
      <w:r>
        <w:rPr>
          <w:rFonts w:cstheme="minorHAnsi"/>
        </w:rPr>
        <w:t>uideline</w:t>
      </w:r>
      <w:r w:rsidRPr="00E85092">
        <w:rPr>
          <w:rFonts w:cstheme="minorHAnsi"/>
        </w:rPr>
        <w:t xml:space="preserve"> #</w:t>
      </w:r>
      <w:r>
        <w:rPr>
          <w:rFonts w:cstheme="minorHAnsi"/>
        </w:rPr>
        <w:t>7</w:t>
      </w:r>
      <w:r w:rsidRPr="00E85092">
        <w:rPr>
          <w:rFonts w:cstheme="minorHAnsi"/>
        </w:rPr>
        <w:t xml:space="preserve">) </w:t>
      </w:r>
      <w:r>
        <w:rPr>
          <w:rFonts w:cstheme="minorHAnsi"/>
        </w:rPr>
        <w:t>if the above is not adhered to.</w:t>
      </w:r>
    </w:p>
    <w:p w14:paraId="5011CA91" w14:textId="77777777" w:rsidR="0078394E" w:rsidRPr="00E85092" w:rsidRDefault="0078394E" w:rsidP="0078394E">
      <w:pPr>
        <w:jc w:val="both"/>
        <w:rPr>
          <w:rFonts w:cstheme="minorHAnsi"/>
        </w:rPr>
      </w:pPr>
    </w:p>
    <w:p w14:paraId="5594EFD8" w14:textId="77777777" w:rsidR="0078394E" w:rsidRPr="00E85092" w:rsidRDefault="0078394E" w:rsidP="0078394E">
      <w:pPr>
        <w:jc w:val="both"/>
        <w:rPr>
          <w:rFonts w:cstheme="minorHAnsi"/>
        </w:rPr>
      </w:pPr>
    </w:p>
    <w:p w14:paraId="4DC22322" w14:textId="77777777" w:rsidR="0078394E" w:rsidRPr="001F2992" w:rsidRDefault="0078394E" w:rsidP="0078394E">
      <w:pPr>
        <w:jc w:val="both"/>
        <w:rPr>
          <w:rFonts w:cstheme="minorHAnsi"/>
          <w:b/>
          <w:bCs/>
        </w:rPr>
      </w:pPr>
      <w:r w:rsidRPr="001F2992">
        <w:rPr>
          <w:rFonts w:cstheme="minorHAnsi"/>
          <w:b/>
          <w:bCs/>
        </w:rPr>
        <w:t>Guideline # 2 – Conflicts of Interest</w:t>
      </w:r>
    </w:p>
    <w:p w14:paraId="2BCABE3F" w14:textId="77777777" w:rsidR="0078394E" w:rsidRPr="00E85092" w:rsidRDefault="0078394E" w:rsidP="0078394E">
      <w:pPr>
        <w:jc w:val="both"/>
        <w:rPr>
          <w:rFonts w:cstheme="minorHAnsi"/>
        </w:rPr>
      </w:pPr>
      <w:r w:rsidRPr="00E85092">
        <w:rPr>
          <w:rFonts w:cstheme="minorHAnsi"/>
        </w:rPr>
        <w:t xml:space="preserve">As best practice all members should strive to avoid any conflict of interest between the interests of </w:t>
      </w:r>
      <w:r w:rsidRPr="008368D4">
        <w:rPr>
          <w:rFonts w:cstheme="minorHAnsi"/>
        </w:rPr>
        <w:t>Loughinsholin, both in</w:t>
      </w:r>
      <w:r w:rsidRPr="00E85092">
        <w:rPr>
          <w:rFonts w:cstheme="minorHAnsi"/>
        </w:rPr>
        <w:t xml:space="preserve"> personal/professional life and in business interests. This includes avoiding actual conflicts of interest as well as the perception of conflicts of interest e.g., self-interested bias in their decision making.</w:t>
      </w:r>
    </w:p>
    <w:p w14:paraId="1BF14A22" w14:textId="77777777" w:rsidR="0078394E" w:rsidRPr="00E85092" w:rsidRDefault="0078394E" w:rsidP="0078394E">
      <w:pPr>
        <w:jc w:val="both"/>
        <w:rPr>
          <w:rFonts w:cstheme="minorHAnsi"/>
        </w:rPr>
      </w:pPr>
      <w:r w:rsidRPr="00E85092">
        <w:rPr>
          <w:rFonts w:cstheme="minorHAnsi"/>
        </w:rPr>
        <w:t>However, we understand that conflicts of interest may arise and if so, should be brought to monthly meetings for discussion and resolution.</w:t>
      </w:r>
    </w:p>
    <w:p w14:paraId="12B5CCA0" w14:textId="77777777" w:rsidR="0078394E" w:rsidRPr="001F2992" w:rsidRDefault="0078394E" w:rsidP="0078394E">
      <w:pPr>
        <w:jc w:val="both"/>
        <w:rPr>
          <w:rFonts w:cstheme="minorHAnsi"/>
          <w:b/>
          <w:bCs/>
        </w:rPr>
      </w:pPr>
      <w:r w:rsidRPr="001F2992">
        <w:rPr>
          <w:rFonts w:cstheme="minorHAnsi"/>
          <w:b/>
          <w:bCs/>
        </w:rPr>
        <w:t xml:space="preserve">Guideline # 3 – Sharing Information </w:t>
      </w:r>
    </w:p>
    <w:p w14:paraId="6377DA88" w14:textId="77777777" w:rsidR="0078394E" w:rsidRPr="00E85092" w:rsidRDefault="0078394E" w:rsidP="0078394E">
      <w:pPr>
        <w:jc w:val="both"/>
        <w:rPr>
          <w:rFonts w:cstheme="minorHAnsi"/>
        </w:rPr>
      </w:pPr>
    </w:p>
    <w:p w14:paraId="08078D65" w14:textId="77777777" w:rsidR="0078394E" w:rsidRPr="00E85092" w:rsidRDefault="0078394E" w:rsidP="0078394E">
      <w:pPr>
        <w:jc w:val="both"/>
        <w:rPr>
          <w:rFonts w:cstheme="minorHAnsi"/>
        </w:rPr>
      </w:pPr>
      <w:r w:rsidRPr="00E85092">
        <w:rPr>
          <w:rFonts w:cstheme="minorHAnsi"/>
        </w:rPr>
        <w:t>We will be totally transparent and inclusive in how we communicate information on potential opportunities for the network.</w:t>
      </w:r>
    </w:p>
    <w:p w14:paraId="24C80414" w14:textId="77777777" w:rsidR="0078394E" w:rsidRPr="00E85092" w:rsidRDefault="0078394E" w:rsidP="0078394E">
      <w:pPr>
        <w:jc w:val="both"/>
        <w:rPr>
          <w:rFonts w:cstheme="minorHAnsi"/>
        </w:rPr>
      </w:pPr>
      <w:r w:rsidRPr="00E85092">
        <w:rPr>
          <w:rFonts w:cstheme="minorHAnsi"/>
        </w:rPr>
        <w:t>We will encourage our members to be proactive in bringing opportunities to the network, as</w:t>
      </w:r>
      <w:r>
        <w:rPr>
          <w:rFonts w:cstheme="minorHAnsi"/>
        </w:rPr>
        <w:t xml:space="preserve"> </w:t>
      </w:r>
      <w:r w:rsidRPr="00E85092">
        <w:rPr>
          <w:rFonts w:cstheme="minorHAnsi"/>
        </w:rPr>
        <w:t>well as sharing any potential challenges.</w:t>
      </w:r>
    </w:p>
    <w:p w14:paraId="2851496F" w14:textId="77777777" w:rsidR="0078394E" w:rsidRPr="00E85092" w:rsidRDefault="0078394E" w:rsidP="0078394E">
      <w:pPr>
        <w:jc w:val="both"/>
        <w:rPr>
          <w:rFonts w:cstheme="minorHAnsi"/>
        </w:rPr>
      </w:pPr>
      <w:r w:rsidRPr="00E85092">
        <w:rPr>
          <w:rFonts w:cstheme="minorHAnsi"/>
        </w:rPr>
        <w:t xml:space="preserve">We will respect </w:t>
      </w:r>
      <w:r w:rsidRPr="0070195D">
        <w:rPr>
          <w:rFonts w:cstheme="minorHAnsi"/>
        </w:rPr>
        <w:t>all company</w:t>
      </w:r>
      <w:r>
        <w:rPr>
          <w:rFonts w:cstheme="minorHAnsi"/>
        </w:rPr>
        <w:t xml:space="preserve"> I</w:t>
      </w:r>
      <w:r w:rsidRPr="008C09D6">
        <w:rPr>
          <w:rFonts w:cstheme="minorHAnsi"/>
        </w:rPr>
        <w:t xml:space="preserve">ntellectual </w:t>
      </w:r>
      <w:r>
        <w:rPr>
          <w:rFonts w:cstheme="minorHAnsi"/>
        </w:rPr>
        <w:t>P</w:t>
      </w:r>
      <w:r w:rsidRPr="008C09D6">
        <w:rPr>
          <w:rFonts w:cstheme="minorHAnsi"/>
        </w:rPr>
        <w:t>roperty</w:t>
      </w:r>
      <w:r w:rsidRPr="0070195D">
        <w:rPr>
          <w:rFonts w:cstheme="minorHAnsi"/>
        </w:rPr>
        <w:t xml:space="preserve"> and</w:t>
      </w:r>
      <w:r w:rsidRPr="00E85092">
        <w:rPr>
          <w:rFonts w:cstheme="minorHAnsi"/>
        </w:rPr>
        <w:t xml:space="preserve"> non-disclosure requirements </w:t>
      </w:r>
    </w:p>
    <w:p w14:paraId="517AFCD1" w14:textId="77777777" w:rsidR="0078394E" w:rsidRPr="00E85092" w:rsidRDefault="0078394E" w:rsidP="0078394E">
      <w:pPr>
        <w:jc w:val="both"/>
        <w:rPr>
          <w:rFonts w:cstheme="minorHAnsi"/>
        </w:rPr>
      </w:pPr>
      <w:r w:rsidRPr="00E85092">
        <w:rPr>
          <w:rFonts w:cstheme="minorHAnsi"/>
        </w:rPr>
        <w:t xml:space="preserve">Where a project involves the development of IP then the ownership of this will be agreed in advance and should also reflect in some way the investment made by parties in enabling and building the </w:t>
      </w:r>
      <w:r>
        <w:rPr>
          <w:rFonts w:cstheme="minorHAnsi"/>
        </w:rPr>
        <w:t>cluster</w:t>
      </w:r>
      <w:r w:rsidRPr="00E85092">
        <w:rPr>
          <w:rFonts w:cstheme="minorHAnsi"/>
        </w:rPr>
        <w:t xml:space="preserve"> as well as the companies involved in the specific project.</w:t>
      </w:r>
    </w:p>
    <w:p w14:paraId="7641C16D" w14:textId="77777777" w:rsidR="0078394E" w:rsidRPr="00E85092" w:rsidRDefault="0078394E" w:rsidP="0078394E">
      <w:pPr>
        <w:jc w:val="both"/>
        <w:rPr>
          <w:rFonts w:cstheme="minorHAnsi"/>
        </w:rPr>
      </w:pPr>
    </w:p>
    <w:p w14:paraId="53A67B31" w14:textId="77777777" w:rsidR="0078394E" w:rsidRPr="00E85092" w:rsidRDefault="0078394E" w:rsidP="0078394E">
      <w:pPr>
        <w:jc w:val="both"/>
        <w:rPr>
          <w:rFonts w:cstheme="minorHAnsi"/>
        </w:rPr>
      </w:pPr>
    </w:p>
    <w:p w14:paraId="34D0E5BC" w14:textId="77777777" w:rsidR="0078394E" w:rsidRPr="00A229D6" w:rsidRDefault="0078394E" w:rsidP="0078394E">
      <w:pPr>
        <w:jc w:val="both"/>
        <w:rPr>
          <w:rFonts w:cstheme="minorHAnsi"/>
          <w:b/>
          <w:bCs/>
        </w:rPr>
      </w:pPr>
      <w:r w:rsidRPr="00A229D6">
        <w:rPr>
          <w:rFonts w:cstheme="minorHAnsi"/>
          <w:b/>
          <w:bCs/>
        </w:rPr>
        <w:t>Guideline # 4 – Resolving Issues and Conflicts</w:t>
      </w:r>
    </w:p>
    <w:p w14:paraId="4D0A3C75" w14:textId="77777777" w:rsidR="0078394E" w:rsidRPr="00E85092" w:rsidRDefault="0078394E" w:rsidP="0078394E">
      <w:pPr>
        <w:jc w:val="both"/>
        <w:rPr>
          <w:rFonts w:cstheme="minorHAnsi"/>
        </w:rPr>
      </w:pPr>
      <w:r w:rsidRPr="00E85092">
        <w:rPr>
          <w:rFonts w:cstheme="minorHAnsi"/>
        </w:rPr>
        <w:t>Issues and conflicts should be surfaced and resolved quickly and informally as this can be a major distraction to the</w:t>
      </w:r>
      <w:r>
        <w:rPr>
          <w:rFonts w:cstheme="minorHAnsi"/>
        </w:rPr>
        <w:t xml:space="preserve"> cluster</w:t>
      </w:r>
      <w:r w:rsidRPr="00E85092">
        <w:rPr>
          <w:rFonts w:cstheme="minorHAnsi"/>
        </w:rPr>
        <w:t xml:space="preserve">. The following is the agreed process: </w:t>
      </w:r>
    </w:p>
    <w:p w14:paraId="1CBE2235" w14:textId="77777777" w:rsidR="0078394E" w:rsidRPr="00E85092" w:rsidRDefault="0078394E" w:rsidP="0078394E">
      <w:pPr>
        <w:jc w:val="both"/>
        <w:rPr>
          <w:rFonts w:cstheme="minorHAnsi"/>
        </w:rPr>
      </w:pPr>
      <w:r w:rsidRPr="00E85092">
        <w:rPr>
          <w:rFonts w:cstheme="minorHAnsi"/>
        </w:rPr>
        <w:t>•</w:t>
      </w:r>
      <w:r>
        <w:rPr>
          <w:rFonts w:cstheme="minorHAnsi"/>
        </w:rPr>
        <w:t xml:space="preserve"> </w:t>
      </w:r>
      <w:r w:rsidRPr="00E85092">
        <w:rPr>
          <w:rFonts w:cstheme="minorHAnsi"/>
        </w:rPr>
        <w:t>Step 1 – The two parties should speak directly privately to try and resolve, this should address 90% of the problems if th</w:t>
      </w:r>
      <w:r>
        <w:rPr>
          <w:rFonts w:cstheme="minorHAnsi"/>
        </w:rPr>
        <w:t>is doesn’t resolve the situation,</w:t>
      </w:r>
      <w:r w:rsidRPr="00E85092">
        <w:rPr>
          <w:rFonts w:cstheme="minorHAnsi"/>
        </w:rPr>
        <w:t xml:space="preserve"> a meeting will be arranged for all stakeholders to assist resolution.</w:t>
      </w:r>
    </w:p>
    <w:p w14:paraId="45330C97" w14:textId="77777777" w:rsidR="0078394E" w:rsidRPr="00E85092" w:rsidRDefault="0078394E" w:rsidP="0078394E">
      <w:pPr>
        <w:jc w:val="both"/>
        <w:rPr>
          <w:rFonts w:cstheme="minorHAnsi"/>
        </w:rPr>
      </w:pPr>
      <w:r w:rsidRPr="00E85092">
        <w:rPr>
          <w:rFonts w:cstheme="minorHAnsi"/>
        </w:rPr>
        <w:t>•</w:t>
      </w:r>
      <w:r>
        <w:rPr>
          <w:rFonts w:cstheme="minorHAnsi"/>
        </w:rPr>
        <w:t xml:space="preserve"> </w:t>
      </w:r>
      <w:r w:rsidRPr="00E85092">
        <w:rPr>
          <w:rFonts w:cstheme="minorHAnsi"/>
        </w:rPr>
        <w:t xml:space="preserve">Step 2 – A non-company facilitator should work with the parties using the networks issue resolution practice to ensure both sides understand the others position. We expect Step 1 and Step 2 to address 99% of problems. If </w:t>
      </w:r>
      <w:r>
        <w:rPr>
          <w:rFonts w:cstheme="minorHAnsi"/>
        </w:rPr>
        <w:t xml:space="preserve">this </w:t>
      </w:r>
      <w:r w:rsidRPr="00E85092">
        <w:rPr>
          <w:rFonts w:cstheme="minorHAnsi"/>
        </w:rPr>
        <w:t xml:space="preserve">still </w:t>
      </w:r>
      <w:r>
        <w:rPr>
          <w:rFonts w:cstheme="minorHAnsi"/>
        </w:rPr>
        <w:t xml:space="preserve">is </w:t>
      </w:r>
      <w:r w:rsidRPr="00E85092">
        <w:rPr>
          <w:rFonts w:cstheme="minorHAnsi"/>
        </w:rPr>
        <w:t>not resolved</w:t>
      </w:r>
      <w:r>
        <w:rPr>
          <w:rFonts w:cstheme="minorHAnsi"/>
        </w:rPr>
        <w:t xml:space="preserve">, </w:t>
      </w:r>
      <w:r w:rsidRPr="00E85092">
        <w:rPr>
          <w:rFonts w:cstheme="minorHAnsi"/>
        </w:rPr>
        <w:t>the issue will move to Stage 3.</w:t>
      </w:r>
    </w:p>
    <w:p w14:paraId="5276E5AE" w14:textId="77777777" w:rsidR="0078394E" w:rsidRPr="00E85092" w:rsidRDefault="0078394E" w:rsidP="0078394E">
      <w:pPr>
        <w:jc w:val="both"/>
        <w:rPr>
          <w:rFonts w:cstheme="minorHAnsi"/>
        </w:rPr>
      </w:pPr>
      <w:r w:rsidRPr="00E85092">
        <w:rPr>
          <w:rFonts w:cstheme="minorHAnsi"/>
        </w:rPr>
        <w:t>•</w:t>
      </w:r>
      <w:r>
        <w:rPr>
          <w:rFonts w:cstheme="minorHAnsi"/>
        </w:rPr>
        <w:t xml:space="preserve"> </w:t>
      </w:r>
      <w:r w:rsidRPr="00E85092">
        <w:rPr>
          <w:rFonts w:cstheme="minorHAnsi"/>
        </w:rPr>
        <w:t>Step 3 – Both parties should put their case to a Member Panel consisting of the facilitator plus 3 other members acceptable to both parties. The view of this panel, once formed, will be binding and final. If however an acceptable panel cannot be formed or cannot reach a majority view then the issue will be escalated to Stage 4.</w:t>
      </w:r>
    </w:p>
    <w:p w14:paraId="36562279" w14:textId="77777777" w:rsidR="0078394E" w:rsidRPr="00E85092" w:rsidRDefault="0078394E" w:rsidP="0078394E">
      <w:pPr>
        <w:jc w:val="both"/>
        <w:rPr>
          <w:rFonts w:cstheme="minorHAnsi"/>
        </w:rPr>
      </w:pPr>
      <w:r w:rsidRPr="00E85092">
        <w:rPr>
          <w:rFonts w:cstheme="minorHAnsi"/>
        </w:rPr>
        <w:t>•</w:t>
      </w:r>
      <w:r>
        <w:rPr>
          <w:rFonts w:cstheme="minorHAnsi"/>
        </w:rPr>
        <w:t xml:space="preserve"> </w:t>
      </w:r>
      <w:r w:rsidRPr="00E85092">
        <w:rPr>
          <w:rFonts w:cstheme="minorHAnsi"/>
        </w:rPr>
        <w:t>Step 4 – Both parties put their case to a meeting of all cluster members who will then come to a majority view which will be binding and final.</w:t>
      </w:r>
    </w:p>
    <w:p w14:paraId="217542C4" w14:textId="77777777" w:rsidR="0078394E" w:rsidRPr="00E85092" w:rsidRDefault="0078394E" w:rsidP="0078394E">
      <w:pPr>
        <w:jc w:val="both"/>
        <w:rPr>
          <w:rFonts w:cstheme="minorHAnsi"/>
        </w:rPr>
      </w:pPr>
      <w:r w:rsidRPr="00E85092">
        <w:rPr>
          <w:rFonts w:cstheme="minorHAnsi"/>
        </w:rPr>
        <w:t xml:space="preserve"> </w:t>
      </w:r>
    </w:p>
    <w:p w14:paraId="2A8F25A2" w14:textId="77777777" w:rsidR="0078394E" w:rsidRPr="00C24E7E" w:rsidRDefault="0078394E" w:rsidP="0078394E">
      <w:pPr>
        <w:jc w:val="both"/>
        <w:rPr>
          <w:rFonts w:cstheme="minorHAnsi"/>
          <w:b/>
          <w:bCs/>
        </w:rPr>
      </w:pPr>
      <w:r w:rsidRPr="00B849F6">
        <w:rPr>
          <w:rFonts w:cstheme="minorHAnsi"/>
          <w:b/>
          <w:bCs/>
        </w:rPr>
        <w:t xml:space="preserve">Guideline # </w:t>
      </w:r>
      <w:r>
        <w:rPr>
          <w:rFonts w:cstheme="minorHAnsi"/>
          <w:b/>
          <w:bCs/>
        </w:rPr>
        <w:t>5</w:t>
      </w:r>
      <w:r w:rsidRPr="00B849F6">
        <w:rPr>
          <w:rFonts w:cstheme="minorHAnsi"/>
          <w:b/>
          <w:bCs/>
        </w:rPr>
        <w:t xml:space="preserve"> – Making Decisions</w:t>
      </w:r>
    </w:p>
    <w:p w14:paraId="50A375D1" w14:textId="77777777" w:rsidR="0078394E" w:rsidRPr="00E85092" w:rsidRDefault="0078394E" w:rsidP="0078394E">
      <w:pPr>
        <w:jc w:val="both"/>
        <w:rPr>
          <w:rFonts w:cstheme="minorHAnsi"/>
        </w:rPr>
      </w:pPr>
      <w:r w:rsidRPr="00E85092">
        <w:rPr>
          <w:rFonts w:cstheme="minorHAnsi"/>
        </w:rPr>
        <w:t>•</w:t>
      </w:r>
      <w:r>
        <w:rPr>
          <w:rFonts w:cstheme="minorHAnsi"/>
        </w:rPr>
        <w:t xml:space="preserve"> </w:t>
      </w:r>
      <w:r w:rsidRPr="00E85092">
        <w:rPr>
          <w:rFonts w:cstheme="minorHAnsi"/>
        </w:rPr>
        <w:t xml:space="preserve">Day-to-day – This will be at the discretion of the </w:t>
      </w:r>
      <w:r>
        <w:rPr>
          <w:rFonts w:cstheme="minorHAnsi"/>
        </w:rPr>
        <w:t>Chair of the</w:t>
      </w:r>
      <w:r w:rsidRPr="00D2136D">
        <w:rPr>
          <w:rFonts w:cstheme="minorHAnsi"/>
        </w:rPr>
        <w:t xml:space="preserve"> </w:t>
      </w:r>
      <w:r w:rsidRPr="002E0D47">
        <w:rPr>
          <w:rFonts w:cstheme="minorHAnsi"/>
        </w:rPr>
        <w:t>Loughinsholin</w:t>
      </w:r>
      <w:r>
        <w:rPr>
          <w:rFonts w:cstheme="minorHAnsi"/>
        </w:rPr>
        <w:t xml:space="preserve"> Cluster</w:t>
      </w:r>
      <w:r w:rsidRPr="00E85092">
        <w:rPr>
          <w:rFonts w:cstheme="minorHAnsi"/>
        </w:rPr>
        <w:t xml:space="preserve"> who </w:t>
      </w:r>
      <w:r>
        <w:rPr>
          <w:rFonts w:cstheme="minorHAnsi"/>
        </w:rPr>
        <w:t xml:space="preserve">will prepare </w:t>
      </w:r>
      <w:r w:rsidRPr="00E85092">
        <w:rPr>
          <w:rFonts w:cstheme="minorHAnsi"/>
        </w:rPr>
        <w:t>an email, poll or ring around wherever possible to check member views and advise all members afterwards.</w:t>
      </w:r>
    </w:p>
    <w:p w14:paraId="29EBB515" w14:textId="77777777" w:rsidR="0078394E" w:rsidRPr="00E85092" w:rsidRDefault="0078394E" w:rsidP="0078394E">
      <w:pPr>
        <w:jc w:val="both"/>
        <w:rPr>
          <w:rFonts w:cstheme="minorHAnsi"/>
        </w:rPr>
      </w:pPr>
      <w:r w:rsidRPr="00E85092">
        <w:rPr>
          <w:rFonts w:cstheme="minorHAnsi"/>
        </w:rPr>
        <w:t>•</w:t>
      </w:r>
      <w:r>
        <w:rPr>
          <w:rFonts w:cstheme="minorHAnsi"/>
        </w:rPr>
        <w:t xml:space="preserve"> </w:t>
      </w:r>
      <w:r w:rsidRPr="00E85092">
        <w:rPr>
          <w:rFonts w:cstheme="minorHAnsi"/>
        </w:rPr>
        <w:t xml:space="preserve">Operational – </w:t>
      </w:r>
      <w:r>
        <w:rPr>
          <w:rFonts w:cstheme="minorHAnsi"/>
        </w:rPr>
        <w:t xml:space="preserve">These decisions will be </w:t>
      </w:r>
      <w:r w:rsidRPr="00E85092">
        <w:rPr>
          <w:rFonts w:cstheme="minorHAnsi"/>
        </w:rPr>
        <w:t xml:space="preserve">brought to a full monthly meeting with a clear recommendation and the matter shared via email for full comment and discussion beforehand. In emergencies a decision can be made without a physical meeting provided all interested parties are </w:t>
      </w:r>
      <w:r>
        <w:rPr>
          <w:rFonts w:cstheme="minorHAnsi"/>
        </w:rPr>
        <w:t>engaged</w:t>
      </w:r>
      <w:r w:rsidRPr="00E85092">
        <w:rPr>
          <w:rFonts w:cstheme="minorHAnsi"/>
        </w:rPr>
        <w:t xml:space="preserve"> by telephone.</w:t>
      </w:r>
    </w:p>
    <w:p w14:paraId="528EBE85" w14:textId="77777777" w:rsidR="0078394E" w:rsidRPr="00E85092" w:rsidRDefault="0078394E" w:rsidP="0078394E">
      <w:pPr>
        <w:jc w:val="both"/>
        <w:rPr>
          <w:rFonts w:cstheme="minorHAnsi"/>
        </w:rPr>
      </w:pPr>
      <w:r w:rsidRPr="00E85092">
        <w:rPr>
          <w:rFonts w:cstheme="minorHAnsi"/>
        </w:rPr>
        <w:t xml:space="preserve">•Strategic - Should </w:t>
      </w:r>
      <w:r>
        <w:rPr>
          <w:rFonts w:cstheme="minorHAnsi"/>
        </w:rPr>
        <w:t xml:space="preserve">a </w:t>
      </w:r>
      <w:r w:rsidRPr="00E85092">
        <w:rPr>
          <w:rFonts w:cstheme="minorHAnsi"/>
        </w:rPr>
        <w:t>Strategic Decision</w:t>
      </w:r>
      <w:r>
        <w:rPr>
          <w:rFonts w:cstheme="minorHAnsi"/>
        </w:rPr>
        <w:t xml:space="preserve"> be required, for example </w:t>
      </w:r>
      <w:r w:rsidRPr="00E85092">
        <w:rPr>
          <w:rFonts w:cstheme="minorHAnsi"/>
        </w:rPr>
        <w:t>research is approved to be carried out which will bring a recommendation to a future meeting. Approval for research, recommendation and decision should all be minute</w:t>
      </w:r>
      <w:r>
        <w:rPr>
          <w:rFonts w:cstheme="minorHAnsi"/>
        </w:rPr>
        <w:t>d at cluster meetings.</w:t>
      </w:r>
    </w:p>
    <w:p w14:paraId="492FD0A1" w14:textId="77777777" w:rsidR="0078394E" w:rsidRPr="00E85092" w:rsidRDefault="0078394E" w:rsidP="0078394E">
      <w:pPr>
        <w:jc w:val="both"/>
        <w:rPr>
          <w:rFonts w:cstheme="minorHAnsi"/>
        </w:rPr>
      </w:pPr>
    </w:p>
    <w:p w14:paraId="4A6381EF" w14:textId="77777777" w:rsidR="0078394E" w:rsidRPr="000B090A" w:rsidRDefault="0078394E" w:rsidP="0078394E">
      <w:pPr>
        <w:jc w:val="both"/>
        <w:rPr>
          <w:rFonts w:cstheme="minorHAnsi"/>
          <w:b/>
          <w:bCs/>
        </w:rPr>
      </w:pPr>
      <w:r w:rsidRPr="00E36F70">
        <w:rPr>
          <w:rFonts w:cstheme="minorHAnsi"/>
          <w:b/>
          <w:bCs/>
        </w:rPr>
        <w:t xml:space="preserve">Guideline # </w:t>
      </w:r>
      <w:r>
        <w:rPr>
          <w:rFonts w:cstheme="minorHAnsi"/>
          <w:b/>
          <w:bCs/>
        </w:rPr>
        <w:t>6</w:t>
      </w:r>
      <w:r w:rsidRPr="00E36F70">
        <w:rPr>
          <w:rFonts w:cstheme="minorHAnsi"/>
          <w:b/>
          <w:bCs/>
        </w:rPr>
        <w:t xml:space="preserve"> – Exiting the Network </w:t>
      </w:r>
    </w:p>
    <w:p w14:paraId="667C98AC" w14:textId="77777777" w:rsidR="0078394E" w:rsidRPr="00E85092" w:rsidRDefault="0078394E" w:rsidP="0078394E">
      <w:pPr>
        <w:jc w:val="both"/>
        <w:rPr>
          <w:rFonts w:cstheme="minorHAnsi"/>
        </w:rPr>
      </w:pPr>
      <w:r w:rsidRPr="00E85092">
        <w:rPr>
          <w:rFonts w:cstheme="minorHAnsi"/>
        </w:rPr>
        <w:t xml:space="preserve">If a member no longer wishes to be part of the network, they must resign their membership in writing to the </w:t>
      </w:r>
      <w:r>
        <w:rPr>
          <w:rFonts w:cstheme="minorHAnsi"/>
        </w:rPr>
        <w:t xml:space="preserve">Chair </w:t>
      </w:r>
      <w:r w:rsidRPr="00DF5BB1">
        <w:rPr>
          <w:rFonts w:cstheme="minorHAnsi"/>
        </w:rPr>
        <w:t>of Loughinsholin cluster</w:t>
      </w:r>
      <w:r w:rsidRPr="00E85092">
        <w:rPr>
          <w:rFonts w:cstheme="minorHAnsi"/>
        </w:rPr>
        <w:t xml:space="preserve"> giving 1 months’ notice.</w:t>
      </w:r>
    </w:p>
    <w:p w14:paraId="54F9D912" w14:textId="77777777" w:rsidR="0078394E" w:rsidRPr="00E85092" w:rsidRDefault="0078394E" w:rsidP="0078394E">
      <w:pPr>
        <w:jc w:val="both"/>
        <w:rPr>
          <w:rFonts w:cstheme="minorHAnsi"/>
        </w:rPr>
      </w:pPr>
      <w:r w:rsidRPr="00E85092">
        <w:rPr>
          <w:rFonts w:cstheme="minorHAnsi"/>
        </w:rPr>
        <w:t>They must also sign an NDA on exit.</w:t>
      </w:r>
    </w:p>
    <w:p w14:paraId="10097889" w14:textId="77777777" w:rsidR="0078394E" w:rsidRPr="00E85092" w:rsidRDefault="0078394E" w:rsidP="0078394E">
      <w:pPr>
        <w:jc w:val="both"/>
        <w:rPr>
          <w:rFonts w:cstheme="minorHAnsi"/>
        </w:rPr>
      </w:pPr>
    </w:p>
    <w:p w14:paraId="5661CFF3" w14:textId="77777777" w:rsidR="0078394E" w:rsidRPr="001213B8" w:rsidRDefault="0078394E" w:rsidP="0078394E">
      <w:pPr>
        <w:jc w:val="both"/>
        <w:rPr>
          <w:rFonts w:cstheme="minorHAnsi"/>
          <w:b/>
          <w:bCs/>
        </w:rPr>
      </w:pPr>
      <w:r w:rsidRPr="001213B8">
        <w:rPr>
          <w:rFonts w:cstheme="minorHAnsi"/>
          <w:b/>
          <w:bCs/>
        </w:rPr>
        <w:t>Guideline # 7 – Employing Sanctions</w:t>
      </w:r>
    </w:p>
    <w:p w14:paraId="01736F41" w14:textId="77777777" w:rsidR="0078394E" w:rsidRPr="00BF54F7" w:rsidRDefault="0078394E" w:rsidP="0078394E">
      <w:pPr>
        <w:jc w:val="both"/>
        <w:rPr>
          <w:rFonts w:cstheme="minorHAnsi"/>
        </w:rPr>
      </w:pPr>
      <w:r w:rsidRPr="00BF54F7">
        <w:rPr>
          <w:rFonts w:cstheme="minorHAnsi"/>
        </w:rPr>
        <w:t>The following sanctions will be implemented if members do not adhere to Guideline # 1 – Building Trust principles</w:t>
      </w:r>
      <w:r>
        <w:rPr>
          <w:rFonts w:cstheme="minorHAnsi"/>
        </w:rPr>
        <w:t>.</w:t>
      </w:r>
    </w:p>
    <w:p w14:paraId="447FB926" w14:textId="77777777" w:rsidR="0078394E" w:rsidRPr="00B84BCE" w:rsidRDefault="0078394E" w:rsidP="0078394E">
      <w:pPr>
        <w:pStyle w:val="ListParagraph"/>
        <w:numPr>
          <w:ilvl w:val="0"/>
          <w:numId w:val="26"/>
        </w:numPr>
        <w:jc w:val="both"/>
        <w:rPr>
          <w:rFonts w:cstheme="minorHAnsi"/>
        </w:rPr>
      </w:pPr>
      <w:r>
        <w:rPr>
          <w:rFonts w:cstheme="minorHAnsi"/>
        </w:rPr>
        <w:t xml:space="preserve">Any issues arising </w:t>
      </w:r>
      <w:r w:rsidRPr="007B5E59">
        <w:rPr>
          <w:rFonts w:cstheme="minorHAnsi"/>
        </w:rPr>
        <w:t xml:space="preserve">with Guideline # 1 – Building Trust </w:t>
      </w:r>
      <w:r>
        <w:rPr>
          <w:rFonts w:cstheme="minorHAnsi"/>
        </w:rPr>
        <w:t xml:space="preserve">Part A principles </w:t>
      </w:r>
      <w:r w:rsidRPr="007B5E59">
        <w:rPr>
          <w:rFonts w:cstheme="minorHAnsi"/>
        </w:rPr>
        <w:t xml:space="preserve">will result in a “written </w:t>
      </w:r>
      <w:r w:rsidRPr="00B84BCE">
        <w:rPr>
          <w:rFonts w:cstheme="minorHAnsi"/>
        </w:rPr>
        <w:t xml:space="preserve">verbal warning” by the Network Facilitator. </w:t>
      </w:r>
    </w:p>
    <w:p w14:paraId="72EECAE8" w14:textId="77777777" w:rsidR="0078394E" w:rsidRPr="00B84BCE" w:rsidRDefault="0078394E" w:rsidP="0078394E">
      <w:pPr>
        <w:pStyle w:val="ListParagraph"/>
        <w:numPr>
          <w:ilvl w:val="0"/>
          <w:numId w:val="26"/>
        </w:numPr>
        <w:jc w:val="both"/>
        <w:rPr>
          <w:rFonts w:cstheme="minorHAnsi"/>
        </w:rPr>
      </w:pPr>
      <w:r w:rsidRPr="00B84BCE">
        <w:rPr>
          <w:rFonts w:cstheme="minorHAnsi"/>
        </w:rPr>
        <w:t xml:space="preserve">Two or more repeated problems with Guideline # 1 – Building Trust Part A principles will result in a discussion with the management team regarding a temporary loss of cluster privileges </w:t>
      </w:r>
    </w:p>
    <w:p w14:paraId="4DEB255C" w14:textId="77777777" w:rsidR="0078394E" w:rsidRPr="00B84BCE" w:rsidRDefault="0078394E" w:rsidP="0078394E">
      <w:pPr>
        <w:pStyle w:val="ListParagraph"/>
        <w:numPr>
          <w:ilvl w:val="0"/>
          <w:numId w:val="26"/>
        </w:numPr>
        <w:jc w:val="both"/>
        <w:rPr>
          <w:rFonts w:cstheme="minorHAnsi"/>
        </w:rPr>
      </w:pPr>
      <w:r w:rsidRPr="00B84BCE">
        <w:rPr>
          <w:rFonts w:cstheme="minorHAnsi"/>
        </w:rPr>
        <w:t>Two or more repeated problems with Guideline # 1 – Building Trust Part B will result in expulsion from the network.</w:t>
      </w:r>
    </w:p>
    <w:p w14:paraId="510516A8" w14:textId="77777777" w:rsidR="0078394E" w:rsidRPr="00B57BC0" w:rsidRDefault="0078394E" w:rsidP="0078394E">
      <w:pPr>
        <w:pStyle w:val="ListParagraph"/>
        <w:numPr>
          <w:ilvl w:val="0"/>
          <w:numId w:val="26"/>
        </w:numPr>
        <w:jc w:val="both"/>
        <w:rPr>
          <w:rFonts w:cstheme="minorHAnsi"/>
        </w:rPr>
      </w:pPr>
      <w:r w:rsidRPr="00B84BCE">
        <w:rPr>
          <w:rFonts w:cstheme="minorHAnsi"/>
        </w:rPr>
        <w:t>All disciplinary decisions will be issued formally via the Issue Resolution Process (Guideline #4) and require a full cluster meeting decision. They will be formal</w:t>
      </w:r>
      <w:r>
        <w:rPr>
          <w:rFonts w:cstheme="minorHAnsi"/>
        </w:rPr>
        <w:t>ly</w:t>
      </w:r>
      <w:r w:rsidRPr="00B84BCE">
        <w:rPr>
          <w:rFonts w:cstheme="minorHAnsi"/>
        </w:rPr>
        <w:t xml:space="preserve"> noted and communicated to all current</w:t>
      </w:r>
      <w:r w:rsidRPr="00B57BC0">
        <w:rPr>
          <w:rFonts w:cstheme="minorHAnsi"/>
        </w:rPr>
        <w:t xml:space="preserve"> members. </w:t>
      </w:r>
    </w:p>
    <w:p w14:paraId="4B431BDF" w14:textId="77777777" w:rsidR="0078394E" w:rsidRPr="00E85092" w:rsidRDefault="0078394E" w:rsidP="0078394E">
      <w:pPr>
        <w:jc w:val="both"/>
        <w:rPr>
          <w:rFonts w:cstheme="minorHAnsi"/>
        </w:rPr>
      </w:pPr>
    </w:p>
    <w:p w14:paraId="689128FA" w14:textId="77777777" w:rsidR="0078394E" w:rsidRPr="006C0DC2" w:rsidRDefault="0078394E" w:rsidP="0078394E">
      <w:pPr>
        <w:jc w:val="both"/>
        <w:rPr>
          <w:rFonts w:cstheme="minorHAnsi"/>
          <w:b/>
          <w:bCs/>
        </w:rPr>
      </w:pPr>
      <w:r w:rsidRPr="006C0DC2">
        <w:rPr>
          <w:rFonts w:cstheme="minorHAnsi"/>
          <w:b/>
          <w:bCs/>
        </w:rPr>
        <w:t xml:space="preserve">Guideline # 8 – Unforeseen situations </w:t>
      </w:r>
    </w:p>
    <w:p w14:paraId="23DDFF66" w14:textId="77777777" w:rsidR="0078394E" w:rsidRDefault="0078394E" w:rsidP="0078394E">
      <w:pPr>
        <w:jc w:val="both"/>
        <w:rPr>
          <w:rFonts w:cstheme="minorHAnsi"/>
        </w:rPr>
      </w:pPr>
      <w:r w:rsidRPr="00E85092">
        <w:rPr>
          <w:rFonts w:cstheme="minorHAnsi"/>
        </w:rPr>
        <w:t xml:space="preserve">We will add to these </w:t>
      </w:r>
      <w:r>
        <w:rPr>
          <w:rFonts w:cstheme="minorHAnsi"/>
        </w:rPr>
        <w:t>initial Guidelines</w:t>
      </w:r>
      <w:r w:rsidRPr="00E85092">
        <w:rPr>
          <w:rFonts w:cstheme="minorHAnsi"/>
        </w:rPr>
        <w:t xml:space="preserve"> as and when required to address unforeseen situations. Any changes must be formally agreed by all members</w:t>
      </w:r>
    </w:p>
    <w:p w14:paraId="169BBA35" w14:textId="77777777" w:rsidR="0078394E" w:rsidRDefault="0078394E" w:rsidP="0078394E">
      <w:pPr>
        <w:pStyle w:val="ListParagraph"/>
        <w:numPr>
          <w:ilvl w:val="0"/>
          <w:numId w:val="27"/>
        </w:numPr>
        <w:jc w:val="both"/>
        <w:rPr>
          <w:rFonts w:cstheme="minorHAnsi"/>
        </w:rPr>
      </w:pPr>
      <w:r w:rsidRPr="007154E5">
        <w:rPr>
          <w:rFonts w:cstheme="minorHAnsi"/>
        </w:rPr>
        <w:t>Review of previous guideline</w:t>
      </w:r>
      <w:r>
        <w:rPr>
          <w:rFonts w:cstheme="minorHAnsi"/>
        </w:rPr>
        <w:t>s</w:t>
      </w:r>
    </w:p>
    <w:p w14:paraId="6F434809" w14:textId="77777777" w:rsidR="0078394E" w:rsidRDefault="0078394E" w:rsidP="0078394E">
      <w:pPr>
        <w:pStyle w:val="ListParagraph"/>
        <w:numPr>
          <w:ilvl w:val="0"/>
          <w:numId w:val="27"/>
        </w:numPr>
        <w:jc w:val="both"/>
        <w:rPr>
          <w:rFonts w:cstheme="minorHAnsi"/>
        </w:rPr>
      </w:pPr>
      <w:r w:rsidRPr="007154E5">
        <w:rPr>
          <w:rFonts w:cstheme="minorHAnsi"/>
        </w:rPr>
        <w:t xml:space="preserve">How </w:t>
      </w:r>
      <w:r>
        <w:rPr>
          <w:rFonts w:cstheme="minorHAnsi"/>
        </w:rPr>
        <w:t>fit for purpose</w:t>
      </w:r>
      <w:r w:rsidRPr="007154E5">
        <w:rPr>
          <w:rFonts w:cstheme="minorHAnsi"/>
        </w:rPr>
        <w:t xml:space="preserve"> are these today</w:t>
      </w:r>
    </w:p>
    <w:p w14:paraId="032F77BC" w14:textId="77777777" w:rsidR="0078394E" w:rsidRPr="007154E5" w:rsidRDefault="0078394E" w:rsidP="0078394E">
      <w:pPr>
        <w:pStyle w:val="ListParagraph"/>
        <w:numPr>
          <w:ilvl w:val="0"/>
          <w:numId w:val="27"/>
        </w:numPr>
        <w:jc w:val="both"/>
        <w:rPr>
          <w:rFonts w:cstheme="minorHAnsi"/>
        </w:rPr>
      </w:pPr>
      <w:r w:rsidRPr="007154E5">
        <w:rPr>
          <w:rFonts w:cstheme="minorHAnsi"/>
        </w:rPr>
        <w:t>What new guideline</w:t>
      </w:r>
      <w:r>
        <w:rPr>
          <w:rFonts w:cstheme="minorHAnsi"/>
        </w:rPr>
        <w:t>s</w:t>
      </w:r>
      <w:r w:rsidRPr="007154E5">
        <w:rPr>
          <w:rFonts w:cstheme="minorHAnsi"/>
        </w:rPr>
        <w:t xml:space="preserve"> do we need to consider</w:t>
      </w:r>
    </w:p>
    <w:p w14:paraId="0EC112E3" w14:textId="77777777" w:rsidR="0078394E" w:rsidRPr="0078394E" w:rsidRDefault="0078394E" w:rsidP="0078394E"/>
    <w:sectPr w:rsidR="0078394E" w:rsidRPr="0078394E">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DD20E2" w14:textId="77777777" w:rsidR="00123DAA" w:rsidRDefault="00123DAA" w:rsidP="00747FA1">
      <w:pPr>
        <w:spacing w:after="0" w:line="240" w:lineRule="auto"/>
      </w:pPr>
      <w:r>
        <w:separator/>
      </w:r>
    </w:p>
  </w:endnote>
  <w:endnote w:type="continuationSeparator" w:id="0">
    <w:p w14:paraId="1FA962BE" w14:textId="77777777" w:rsidR="00123DAA" w:rsidRDefault="00123DAA" w:rsidP="00747F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2082293"/>
      <w:docPartObj>
        <w:docPartGallery w:val="Page Numbers (Bottom of Page)"/>
        <w:docPartUnique/>
      </w:docPartObj>
    </w:sdtPr>
    <w:sdtEndPr>
      <w:rPr>
        <w:noProof/>
      </w:rPr>
    </w:sdtEndPr>
    <w:sdtContent>
      <w:p w14:paraId="6F4D50AD" w14:textId="5098E14C" w:rsidR="005D3EDC" w:rsidRDefault="005D3ED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D4E6681" w14:textId="77777777" w:rsidR="00747FA1" w:rsidRDefault="0074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BE7808" w14:textId="77777777" w:rsidR="00123DAA" w:rsidRDefault="00123DAA" w:rsidP="00747FA1">
      <w:pPr>
        <w:spacing w:after="0" w:line="240" w:lineRule="auto"/>
      </w:pPr>
      <w:r>
        <w:separator/>
      </w:r>
    </w:p>
  </w:footnote>
  <w:footnote w:type="continuationSeparator" w:id="0">
    <w:p w14:paraId="2409F8B4" w14:textId="77777777" w:rsidR="00123DAA" w:rsidRDefault="00123DAA" w:rsidP="00747F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94212"/>
    <w:multiLevelType w:val="hybridMultilevel"/>
    <w:tmpl w:val="A76E9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2A62E8"/>
    <w:multiLevelType w:val="hybridMultilevel"/>
    <w:tmpl w:val="4BF6A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93040F"/>
    <w:multiLevelType w:val="hybridMultilevel"/>
    <w:tmpl w:val="B79431A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 w15:restartNumberingAfterBreak="0">
    <w:nsid w:val="11773518"/>
    <w:multiLevelType w:val="hybridMultilevel"/>
    <w:tmpl w:val="1F6E23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966587"/>
    <w:multiLevelType w:val="hybridMultilevel"/>
    <w:tmpl w:val="66DA2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07006A"/>
    <w:multiLevelType w:val="hybridMultilevel"/>
    <w:tmpl w:val="0DA85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0A5825"/>
    <w:multiLevelType w:val="hybridMultilevel"/>
    <w:tmpl w:val="7F542A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123621A"/>
    <w:multiLevelType w:val="hybridMultilevel"/>
    <w:tmpl w:val="70922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5F59E8"/>
    <w:multiLevelType w:val="hybridMultilevel"/>
    <w:tmpl w:val="B59E01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4D7C21"/>
    <w:multiLevelType w:val="hybridMultilevel"/>
    <w:tmpl w:val="9A10C7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D417AB"/>
    <w:multiLevelType w:val="hybridMultilevel"/>
    <w:tmpl w:val="4C4669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80B7A53"/>
    <w:multiLevelType w:val="hybridMultilevel"/>
    <w:tmpl w:val="AC3ABFD4"/>
    <w:lvl w:ilvl="0" w:tplc="08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EA63F62"/>
    <w:multiLevelType w:val="hybridMultilevel"/>
    <w:tmpl w:val="BBA89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9B60A6"/>
    <w:multiLevelType w:val="hybridMultilevel"/>
    <w:tmpl w:val="3C563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19C0536"/>
    <w:multiLevelType w:val="hybridMultilevel"/>
    <w:tmpl w:val="375C4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681501A"/>
    <w:multiLevelType w:val="hybridMultilevel"/>
    <w:tmpl w:val="92F67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B977B08"/>
    <w:multiLevelType w:val="hybridMultilevel"/>
    <w:tmpl w:val="0B00548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F384197"/>
    <w:multiLevelType w:val="hybridMultilevel"/>
    <w:tmpl w:val="DA64E56C"/>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64F2751C"/>
    <w:multiLevelType w:val="hybridMultilevel"/>
    <w:tmpl w:val="03B23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6FE7060"/>
    <w:multiLevelType w:val="hybridMultilevel"/>
    <w:tmpl w:val="D2FA4B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68F546FD"/>
    <w:multiLevelType w:val="hybridMultilevel"/>
    <w:tmpl w:val="5C660D9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742864EA"/>
    <w:multiLevelType w:val="hybridMultilevel"/>
    <w:tmpl w:val="0C8A8B8A"/>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79AB68AA"/>
    <w:multiLevelType w:val="hybridMultilevel"/>
    <w:tmpl w:val="29DC5F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C3B28CF"/>
    <w:multiLevelType w:val="hybridMultilevel"/>
    <w:tmpl w:val="8DFA3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CE47B6E"/>
    <w:multiLevelType w:val="hybridMultilevel"/>
    <w:tmpl w:val="DA963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DF918E1"/>
    <w:multiLevelType w:val="hybridMultilevel"/>
    <w:tmpl w:val="34C27E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E152F2D"/>
    <w:multiLevelType w:val="hybridMultilevel"/>
    <w:tmpl w:val="FEF6B84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32118266">
    <w:abstractNumId w:val="12"/>
  </w:num>
  <w:num w:numId="2" w16cid:durableId="579948444">
    <w:abstractNumId w:val="18"/>
  </w:num>
  <w:num w:numId="3" w16cid:durableId="1035160394">
    <w:abstractNumId w:val="3"/>
  </w:num>
  <w:num w:numId="4" w16cid:durableId="1649360786">
    <w:abstractNumId w:val="4"/>
  </w:num>
  <w:num w:numId="5" w16cid:durableId="1478916053">
    <w:abstractNumId w:val="23"/>
  </w:num>
  <w:num w:numId="6" w16cid:durableId="446313954">
    <w:abstractNumId w:val="11"/>
  </w:num>
  <w:num w:numId="7" w16cid:durableId="1499733751">
    <w:abstractNumId w:val="6"/>
  </w:num>
  <w:num w:numId="8" w16cid:durableId="1941061341">
    <w:abstractNumId w:val="17"/>
  </w:num>
  <w:num w:numId="9" w16cid:durableId="418985440">
    <w:abstractNumId w:val="1"/>
  </w:num>
  <w:num w:numId="10" w16cid:durableId="363409102">
    <w:abstractNumId w:val="14"/>
  </w:num>
  <w:num w:numId="11" w16cid:durableId="1032076778">
    <w:abstractNumId w:val="21"/>
  </w:num>
  <w:num w:numId="12" w16cid:durableId="259919883">
    <w:abstractNumId w:val="10"/>
  </w:num>
  <w:num w:numId="13" w16cid:durableId="1106271548">
    <w:abstractNumId w:val="7"/>
  </w:num>
  <w:num w:numId="14" w16cid:durableId="763303183">
    <w:abstractNumId w:val="9"/>
  </w:num>
  <w:num w:numId="15" w16cid:durableId="1130637419">
    <w:abstractNumId w:val="16"/>
  </w:num>
  <w:num w:numId="16" w16cid:durableId="410658667">
    <w:abstractNumId w:val="19"/>
  </w:num>
  <w:num w:numId="17" w16cid:durableId="215165114">
    <w:abstractNumId w:val="8"/>
  </w:num>
  <w:num w:numId="18" w16cid:durableId="1418750645">
    <w:abstractNumId w:val="22"/>
  </w:num>
  <w:num w:numId="19" w16cid:durableId="432481578">
    <w:abstractNumId w:val="20"/>
  </w:num>
  <w:num w:numId="20" w16cid:durableId="2131241042">
    <w:abstractNumId w:val="26"/>
  </w:num>
  <w:num w:numId="21" w16cid:durableId="246770007">
    <w:abstractNumId w:val="25"/>
  </w:num>
  <w:num w:numId="22" w16cid:durableId="852761668">
    <w:abstractNumId w:val="2"/>
  </w:num>
  <w:num w:numId="23" w16cid:durableId="95907737">
    <w:abstractNumId w:val="0"/>
  </w:num>
  <w:num w:numId="24" w16cid:durableId="1938368077">
    <w:abstractNumId w:val="5"/>
  </w:num>
  <w:num w:numId="25" w16cid:durableId="2117407751">
    <w:abstractNumId w:val="24"/>
  </w:num>
  <w:num w:numId="26" w16cid:durableId="393620514">
    <w:abstractNumId w:val="13"/>
  </w:num>
  <w:num w:numId="27" w16cid:durableId="118830090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3E3"/>
    <w:rsid w:val="0000146A"/>
    <w:rsid w:val="00010EFF"/>
    <w:rsid w:val="00012007"/>
    <w:rsid w:val="000207E3"/>
    <w:rsid w:val="00026205"/>
    <w:rsid w:val="000457A3"/>
    <w:rsid w:val="00055079"/>
    <w:rsid w:val="0006271E"/>
    <w:rsid w:val="000678FA"/>
    <w:rsid w:val="00072424"/>
    <w:rsid w:val="0007643E"/>
    <w:rsid w:val="00083A72"/>
    <w:rsid w:val="000A3CCB"/>
    <w:rsid w:val="000C38E3"/>
    <w:rsid w:val="000D3475"/>
    <w:rsid w:val="00113A2B"/>
    <w:rsid w:val="00123DAA"/>
    <w:rsid w:val="00130043"/>
    <w:rsid w:val="00152E18"/>
    <w:rsid w:val="00156B81"/>
    <w:rsid w:val="0016205D"/>
    <w:rsid w:val="00175E7D"/>
    <w:rsid w:val="00184336"/>
    <w:rsid w:val="00184606"/>
    <w:rsid w:val="00190A9B"/>
    <w:rsid w:val="001A10FF"/>
    <w:rsid w:val="001A7DCD"/>
    <w:rsid w:val="001B4B6B"/>
    <w:rsid w:val="001B5424"/>
    <w:rsid w:val="001C7CE9"/>
    <w:rsid w:val="001D0364"/>
    <w:rsid w:val="001E5CD9"/>
    <w:rsid w:val="0020459B"/>
    <w:rsid w:val="0020746C"/>
    <w:rsid w:val="00212F62"/>
    <w:rsid w:val="00214750"/>
    <w:rsid w:val="00217D1F"/>
    <w:rsid w:val="0022392F"/>
    <w:rsid w:val="00226901"/>
    <w:rsid w:val="00237E89"/>
    <w:rsid w:val="002649E5"/>
    <w:rsid w:val="00265727"/>
    <w:rsid w:val="002752B5"/>
    <w:rsid w:val="00275BA2"/>
    <w:rsid w:val="00282527"/>
    <w:rsid w:val="002827AB"/>
    <w:rsid w:val="002917DB"/>
    <w:rsid w:val="00297A0E"/>
    <w:rsid w:val="002B142A"/>
    <w:rsid w:val="002C16FF"/>
    <w:rsid w:val="002D284D"/>
    <w:rsid w:val="002D36B8"/>
    <w:rsid w:val="002D5389"/>
    <w:rsid w:val="002F22C1"/>
    <w:rsid w:val="0030094E"/>
    <w:rsid w:val="0030797A"/>
    <w:rsid w:val="00316D57"/>
    <w:rsid w:val="00320CEC"/>
    <w:rsid w:val="0032728E"/>
    <w:rsid w:val="00327878"/>
    <w:rsid w:val="00340274"/>
    <w:rsid w:val="00354776"/>
    <w:rsid w:val="00365D83"/>
    <w:rsid w:val="0037577A"/>
    <w:rsid w:val="00384D62"/>
    <w:rsid w:val="003868C8"/>
    <w:rsid w:val="0039727D"/>
    <w:rsid w:val="003978C3"/>
    <w:rsid w:val="003A476F"/>
    <w:rsid w:val="003A57E7"/>
    <w:rsid w:val="003E0FD1"/>
    <w:rsid w:val="003E256C"/>
    <w:rsid w:val="003F561E"/>
    <w:rsid w:val="00402A03"/>
    <w:rsid w:val="00402EBB"/>
    <w:rsid w:val="00404D57"/>
    <w:rsid w:val="004205D3"/>
    <w:rsid w:val="00421B5C"/>
    <w:rsid w:val="004346B4"/>
    <w:rsid w:val="004420A2"/>
    <w:rsid w:val="00442462"/>
    <w:rsid w:val="004455D0"/>
    <w:rsid w:val="004568C6"/>
    <w:rsid w:val="00461720"/>
    <w:rsid w:val="00462C58"/>
    <w:rsid w:val="00481185"/>
    <w:rsid w:val="00487212"/>
    <w:rsid w:val="0049090D"/>
    <w:rsid w:val="004932E3"/>
    <w:rsid w:val="0049689E"/>
    <w:rsid w:val="004A14A6"/>
    <w:rsid w:val="004A2858"/>
    <w:rsid w:val="004A30F5"/>
    <w:rsid w:val="004A4F12"/>
    <w:rsid w:val="004B30A8"/>
    <w:rsid w:val="004B55FF"/>
    <w:rsid w:val="004B7169"/>
    <w:rsid w:val="004B7E1A"/>
    <w:rsid w:val="004C274F"/>
    <w:rsid w:val="004C4A2F"/>
    <w:rsid w:val="004D0002"/>
    <w:rsid w:val="004D151F"/>
    <w:rsid w:val="004D569F"/>
    <w:rsid w:val="0050453B"/>
    <w:rsid w:val="005121AD"/>
    <w:rsid w:val="00513E1E"/>
    <w:rsid w:val="00517B29"/>
    <w:rsid w:val="00520A83"/>
    <w:rsid w:val="00521B80"/>
    <w:rsid w:val="005225E2"/>
    <w:rsid w:val="00524494"/>
    <w:rsid w:val="005357C8"/>
    <w:rsid w:val="00535A75"/>
    <w:rsid w:val="00541789"/>
    <w:rsid w:val="0055322F"/>
    <w:rsid w:val="00553C6E"/>
    <w:rsid w:val="0056111C"/>
    <w:rsid w:val="00563E04"/>
    <w:rsid w:val="0057735E"/>
    <w:rsid w:val="005854DB"/>
    <w:rsid w:val="00593999"/>
    <w:rsid w:val="00593EBD"/>
    <w:rsid w:val="005976CA"/>
    <w:rsid w:val="005A0D2B"/>
    <w:rsid w:val="005C795F"/>
    <w:rsid w:val="005D35E3"/>
    <w:rsid w:val="005D3EDC"/>
    <w:rsid w:val="005D5CBA"/>
    <w:rsid w:val="005F3CA7"/>
    <w:rsid w:val="005F6FC8"/>
    <w:rsid w:val="00602A6F"/>
    <w:rsid w:val="00611C49"/>
    <w:rsid w:val="006164EC"/>
    <w:rsid w:val="00627B75"/>
    <w:rsid w:val="00651AAE"/>
    <w:rsid w:val="00655054"/>
    <w:rsid w:val="006562AF"/>
    <w:rsid w:val="00664C63"/>
    <w:rsid w:val="006717D2"/>
    <w:rsid w:val="006738C8"/>
    <w:rsid w:val="00677E55"/>
    <w:rsid w:val="006820B5"/>
    <w:rsid w:val="00684617"/>
    <w:rsid w:val="0069474A"/>
    <w:rsid w:val="006A27DB"/>
    <w:rsid w:val="006A54A8"/>
    <w:rsid w:val="006B7CB4"/>
    <w:rsid w:val="006C3985"/>
    <w:rsid w:val="006C4854"/>
    <w:rsid w:val="006D31CD"/>
    <w:rsid w:val="006D48C5"/>
    <w:rsid w:val="006D5E89"/>
    <w:rsid w:val="006D680B"/>
    <w:rsid w:val="006E07C2"/>
    <w:rsid w:val="006E3D2B"/>
    <w:rsid w:val="006E599C"/>
    <w:rsid w:val="006F2879"/>
    <w:rsid w:val="006F48EC"/>
    <w:rsid w:val="00712FB0"/>
    <w:rsid w:val="0071789B"/>
    <w:rsid w:val="007225E2"/>
    <w:rsid w:val="007257CB"/>
    <w:rsid w:val="00731A94"/>
    <w:rsid w:val="00732DFD"/>
    <w:rsid w:val="0073363D"/>
    <w:rsid w:val="00737B50"/>
    <w:rsid w:val="00743082"/>
    <w:rsid w:val="00744E77"/>
    <w:rsid w:val="007460FC"/>
    <w:rsid w:val="00747FA1"/>
    <w:rsid w:val="00750184"/>
    <w:rsid w:val="0077216C"/>
    <w:rsid w:val="007747F8"/>
    <w:rsid w:val="007762B0"/>
    <w:rsid w:val="00780440"/>
    <w:rsid w:val="007806D3"/>
    <w:rsid w:val="00781A28"/>
    <w:rsid w:val="00782FC6"/>
    <w:rsid w:val="0078394E"/>
    <w:rsid w:val="0079548F"/>
    <w:rsid w:val="007B3A29"/>
    <w:rsid w:val="007C0877"/>
    <w:rsid w:val="007C1125"/>
    <w:rsid w:val="007C5017"/>
    <w:rsid w:val="007C75D2"/>
    <w:rsid w:val="007F579B"/>
    <w:rsid w:val="008073ED"/>
    <w:rsid w:val="00811559"/>
    <w:rsid w:val="00825A4D"/>
    <w:rsid w:val="008316DE"/>
    <w:rsid w:val="0083503A"/>
    <w:rsid w:val="00835F3E"/>
    <w:rsid w:val="00856DCC"/>
    <w:rsid w:val="00860F5C"/>
    <w:rsid w:val="00862F94"/>
    <w:rsid w:val="008637F3"/>
    <w:rsid w:val="00864038"/>
    <w:rsid w:val="00874FA0"/>
    <w:rsid w:val="0088127E"/>
    <w:rsid w:val="00883A5F"/>
    <w:rsid w:val="008843FC"/>
    <w:rsid w:val="00895177"/>
    <w:rsid w:val="0089613E"/>
    <w:rsid w:val="00897AC1"/>
    <w:rsid w:val="008A2411"/>
    <w:rsid w:val="008A5B96"/>
    <w:rsid w:val="008B4493"/>
    <w:rsid w:val="008B7FB7"/>
    <w:rsid w:val="008C3BF5"/>
    <w:rsid w:val="008C7CC1"/>
    <w:rsid w:val="008D3874"/>
    <w:rsid w:val="008E2F1D"/>
    <w:rsid w:val="008F1E0F"/>
    <w:rsid w:val="00920ABE"/>
    <w:rsid w:val="00921275"/>
    <w:rsid w:val="00921AEB"/>
    <w:rsid w:val="00926536"/>
    <w:rsid w:val="00927C37"/>
    <w:rsid w:val="00932EF2"/>
    <w:rsid w:val="00950E66"/>
    <w:rsid w:val="009521FF"/>
    <w:rsid w:val="00966B80"/>
    <w:rsid w:val="00967F63"/>
    <w:rsid w:val="00972ACF"/>
    <w:rsid w:val="009816CA"/>
    <w:rsid w:val="009A77FC"/>
    <w:rsid w:val="009B762C"/>
    <w:rsid w:val="009C19DD"/>
    <w:rsid w:val="009C3E00"/>
    <w:rsid w:val="009D75F9"/>
    <w:rsid w:val="009D7F8B"/>
    <w:rsid w:val="009F5BD4"/>
    <w:rsid w:val="00A05934"/>
    <w:rsid w:val="00A104DB"/>
    <w:rsid w:val="00A116D2"/>
    <w:rsid w:val="00A125EA"/>
    <w:rsid w:val="00A22398"/>
    <w:rsid w:val="00A353FA"/>
    <w:rsid w:val="00A373E6"/>
    <w:rsid w:val="00A45272"/>
    <w:rsid w:val="00A55900"/>
    <w:rsid w:val="00A573C9"/>
    <w:rsid w:val="00A679CC"/>
    <w:rsid w:val="00A716FF"/>
    <w:rsid w:val="00A7350D"/>
    <w:rsid w:val="00A838FA"/>
    <w:rsid w:val="00A914FE"/>
    <w:rsid w:val="00A91593"/>
    <w:rsid w:val="00A96A5F"/>
    <w:rsid w:val="00AA3B13"/>
    <w:rsid w:val="00AB0D07"/>
    <w:rsid w:val="00AB15C7"/>
    <w:rsid w:val="00AB704B"/>
    <w:rsid w:val="00AD31FF"/>
    <w:rsid w:val="00AE2D57"/>
    <w:rsid w:val="00B0092A"/>
    <w:rsid w:val="00B17167"/>
    <w:rsid w:val="00B20C7E"/>
    <w:rsid w:val="00B23E48"/>
    <w:rsid w:val="00B423F9"/>
    <w:rsid w:val="00B45150"/>
    <w:rsid w:val="00B464B3"/>
    <w:rsid w:val="00B7025E"/>
    <w:rsid w:val="00B74C99"/>
    <w:rsid w:val="00B74EDB"/>
    <w:rsid w:val="00B82860"/>
    <w:rsid w:val="00B934B1"/>
    <w:rsid w:val="00B97D25"/>
    <w:rsid w:val="00BA67E5"/>
    <w:rsid w:val="00BB366A"/>
    <w:rsid w:val="00BC4641"/>
    <w:rsid w:val="00BC6EA6"/>
    <w:rsid w:val="00BC6EDB"/>
    <w:rsid w:val="00BF3A1B"/>
    <w:rsid w:val="00C03C9D"/>
    <w:rsid w:val="00C123A2"/>
    <w:rsid w:val="00C32196"/>
    <w:rsid w:val="00C33046"/>
    <w:rsid w:val="00C65985"/>
    <w:rsid w:val="00C661A4"/>
    <w:rsid w:val="00C666A4"/>
    <w:rsid w:val="00C66C22"/>
    <w:rsid w:val="00C66C9B"/>
    <w:rsid w:val="00C70A1C"/>
    <w:rsid w:val="00C76E27"/>
    <w:rsid w:val="00C77852"/>
    <w:rsid w:val="00C83D2C"/>
    <w:rsid w:val="00C903E3"/>
    <w:rsid w:val="00CB1745"/>
    <w:rsid w:val="00CB36E0"/>
    <w:rsid w:val="00CB56F0"/>
    <w:rsid w:val="00CB6424"/>
    <w:rsid w:val="00CC1E7B"/>
    <w:rsid w:val="00CC1FA3"/>
    <w:rsid w:val="00CC354E"/>
    <w:rsid w:val="00CC485C"/>
    <w:rsid w:val="00CD1829"/>
    <w:rsid w:val="00CD215D"/>
    <w:rsid w:val="00CD7212"/>
    <w:rsid w:val="00D05D0C"/>
    <w:rsid w:val="00D05F49"/>
    <w:rsid w:val="00D079C1"/>
    <w:rsid w:val="00D1057E"/>
    <w:rsid w:val="00D20F3A"/>
    <w:rsid w:val="00D20F55"/>
    <w:rsid w:val="00D2137E"/>
    <w:rsid w:val="00D22F51"/>
    <w:rsid w:val="00D43FE0"/>
    <w:rsid w:val="00D50683"/>
    <w:rsid w:val="00D526D3"/>
    <w:rsid w:val="00D545BF"/>
    <w:rsid w:val="00D547AD"/>
    <w:rsid w:val="00D57592"/>
    <w:rsid w:val="00D57A96"/>
    <w:rsid w:val="00D6023D"/>
    <w:rsid w:val="00D63D83"/>
    <w:rsid w:val="00D72035"/>
    <w:rsid w:val="00D7214F"/>
    <w:rsid w:val="00D75127"/>
    <w:rsid w:val="00D807EF"/>
    <w:rsid w:val="00D82D10"/>
    <w:rsid w:val="00D85AC4"/>
    <w:rsid w:val="00D9106E"/>
    <w:rsid w:val="00D92433"/>
    <w:rsid w:val="00D950A1"/>
    <w:rsid w:val="00DA3A3B"/>
    <w:rsid w:val="00DB4FFB"/>
    <w:rsid w:val="00DB54E8"/>
    <w:rsid w:val="00DB6DC7"/>
    <w:rsid w:val="00DB751B"/>
    <w:rsid w:val="00DC116C"/>
    <w:rsid w:val="00DC48FB"/>
    <w:rsid w:val="00DD650F"/>
    <w:rsid w:val="00DF269B"/>
    <w:rsid w:val="00DF44D0"/>
    <w:rsid w:val="00DF4AEE"/>
    <w:rsid w:val="00DF6EE9"/>
    <w:rsid w:val="00E05E66"/>
    <w:rsid w:val="00E107F2"/>
    <w:rsid w:val="00E36BC3"/>
    <w:rsid w:val="00E45617"/>
    <w:rsid w:val="00E52BF9"/>
    <w:rsid w:val="00E56732"/>
    <w:rsid w:val="00E56AE6"/>
    <w:rsid w:val="00E637E2"/>
    <w:rsid w:val="00E74DAA"/>
    <w:rsid w:val="00E97084"/>
    <w:rsid w:val="00EA4D51"/>
    <w:rsid w:val="00EB5437"/>
    <w:rsid w:val="00EB5FA5"/>
    <w:rsid w:val="00EC2039"/>
    <w:rsid w:val="00EC4588"/>
    <w:rsid w:val="00EC6C25"/>
    <w:rsid w:val="00EC71FA"/>
    <w:rsid w:val="00ED1DF4"/>
    <w:rsid w:val="00ED44A6"/>
    <w:rsid w:val="00EE53AF"/>
    <w:rsid w:val="00EE58DA"/>
    <w:rsid w:val="00F032D0"/>
    <w:rsid w:val="00F03CE4"/>
    <w:rsid w:val="00F16236"/>
    <w:rsid w:val="00F1701E"/>
    <w:rsid w:val="00F32772"/>
    <w:rsid w:val="00F33689"/>
    <w:rsid w:val="00F426A6"/>
    <w:rsid w:val="00F44AF7"/>
    <w:rsid w:val="00F529B2"/>
    <w:rsid w:val="00F63459"/>
    <w:rsid w:val="00F644CD"/>
    <w:rsid w:val="00F65517"/>
    <w:rsid w:val="00F76C33"/>
    <w:rsid w:val="00F92EE1"/>
    <w:rsid w:val="00F94829"/>
    <w:rsid w:val="00F9522F"/>
    <w:rsid w:val="00FA16D3"/>
    <w:rsid w:val="00FA2F88"/>
    <w:rsid w:val="00FA32A4"/>
    <w:rsid w:val="00FC3FA5"/>
    <w:rsid w:val="00FC4BC8"/>
    <w:rsid w:val="00FC57CF"/>
    <w:rsid w:val="00FD2EE5"/>
    <w:rsid w:val="00FD5E5B"/>
    <w:rsid w:val="00FD74BF"/>
    <w:rsid w:val="00FE44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8FFE4"/>
  <w15:chartTrackingRefBased/>
  <w15:docId w15:val="{0D13F5E0-7485-4AEB-AA5C-CA65F1F73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78FA"/>
    <w:pPr>
      <w:ind w:left="720"/>
      <w:contextualSpacing/>
    </w:pPr>
  </w:style>
  <w:style w:type="paragraph" w:styleId="Header">
    <w:name w:val="header"/>
    <w:basedOn w:val="Normal"/>
    <w:link w:val="HeaderChar"/>
    <w:uiPriority w:val="99"/>
    <w:unhideWhenUsed/>
    <w:rsid w:val="00747F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7FA1"/>
  </w:style>
  <w:style w:type="paragraph" w:styleId="Footer">
    <w:name w:val="footer"/>
    <w:basedOn w:val="Normal"/>
    <w:link w:val="FooterChar"/>
    <w:uiPriority w:val="99"/>
    <w:unhideWhenUsed/>
    <w:rsid w:val="00747F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7F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663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3321</Words>
  <Characters>18936</Characters>
  <Application>Microsoft Office Word</Application>
  <DocSecurity>0</DocSecurity>
  <Lines>157</Lines>
  <Paragraphs>44</Paragraphs>
  <ScaleCrop>false</ScaleCrop>
  <Company/>
  <LinksUpToDate>false</LinksUpToDate>
  <CharactersWithSpaces>22213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Diamond</dc:creator>
  <cp:keywords/>
  <dc:description/>
  <cp:lastModifiedBy>Lara Goodall</cp:lastModifiedBy>
  <cp:revision>2</cp:revision>
  <cp:lastPrinted>2022-10-19T11:26:00Z</cp:lastPrinted>
  <dcterms:created xsi:type="dcterms:W3CDTF">2023-03-16T15:56:00Z</dcterms:created>
  <dcterms:modified xsi:type="dcterms:W3CDTF">2023-03-16T15:56:00Z</dcterms:modified>
</cp:coreProperties>
</file>